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5CAEB5" w14:textId="4CB346C3" w:rsidR="006C0F28" w:rsidRPr="00572332" w:rsidRDefault="001B578D">
      <w:pPr>
        <w:rPr>
          <w:b/>
        </w:rPr>
      </w:pPr>
      <w:r w:rsidRPr="00572332">
        <w:rPr>
          <w:b/>
        </w:rPr>
        <w:t xml:space="preserve">Format </w:t>
      </w:r>
      <w:r w:rsidR="00392F5F">
        <w:rPr>
          <w:b/>
        </w:rPr>
        <w:t>Beleidsplan</w:t>
      </w:r>
      <w:r w:rsidRPr="00572332">
        <w:rPr>
          <w:b/>
        </w:rPr>
        <w:t xml:space="preserve"> protocol ERWD</w:t>
      </w:r>
    </w:p>
    <w:sdt>
      <w:sdtPr>
        <w:rPr>
          <w:rFonts w:asciiTheme="minorHAnsi" w:eastAsiaTheme="minorHAnsi" w:hAnsiTheme="minorHAnsi" w:cstheme="minorBidi"/>
          <w:color w:val="auto"/>
          <w:sz w:val="22"/>
          <w:szCs w:val="22"/>
          <w:lang w:eastAsia="en-US"/>
        </w:rPr>
        <w:id w:val="573404254"/>
        <w:docPartObj>
          <w:docPartGallery w:val="Table of Contents"/>
          <w:docPartUnique/>
        </w:docPartObj>
      </w:sdtPr>
      <w:sdtEndPr>
        <w:rPr>
          <w:b/>
          <w:bCs/>
        </w:rPr>
      </w:sdtEndPr>
      <w:sdtContent>
        <w:p w14:paraId="0371D919" w14:textId="42D21907" w:rsidR="00CE0B05" w:rsidRDefault="00CE0B05">
          <w:pPr>
            <w:pStyle w:val="Kopvaninhoudsopgave"/>
          </w:pPr>
          <w:r>
            <w:t>Inhoud</w:t>
          </w:r>
        </w:p>
        <w:p w14:paraId="608285FB" w14:textId="422C4A61" w:rsidR="00E02B3B" w:rsidRDefault="00CE0B05">
          <w:pPr>
            <w:pStyle w:val="Inhopg1"/>
            <w:tabs>
              <w:tab w:val="left" w:pos="660"/>
              <w:tab w:val="right" w:leader="dot" w:pos="9016"/>
            </w:tabs>
            <w:rPr>
              <w:rFonts w:eastAsiaTheme="minorEastAsia"/>
              <w:noProof/>
              <w:lang w:eastAsia="nl-NL"/>
            </w:rPr>
          </w:pPr>
          <w:r>
            <w:rPr>
              <w:b/>
              <w:bCs/>
            </w:rPr>
            <w:fldChar w:fldCharType="begin"/>
          </w:r>
          <w:r>
            <w:rPr>
              <w:b/>
              <w:bCs/>
            </w:rPr>
            <w:instrText xml:space="preserve"> TOC \o "1-3" \h \z \u </w:instrText>
          </w:r>
          <w:r>
            <w:rPr>
              <w:b/>
              <w:bCs/>
            </w:rPr>
            <w:fldChar w:fldCharType="separate"/>
          </w:r>
          <w:hyperlink w:anchor="_Toc29206408" w:history="1">
            <w:r w:rsidR="00E02B3B" w:rsidRPr="00FB70AF">
              <w:rPr>
                <w:rStyle w:val="Hyperlink"/>
                <w:rFonts w:eastAsia="Verdana"/>
                <w:noProof/>
              </w:rPr>
              <w:t>H1</w:t>
            </w:r>
            <w:r w:rsidR="00E02B3B">
              <w:rPr>
                <w:rFonts w:eastAsiaTheme="minorEastAsia"/>
                <w:noProof/>
                <w:lang w:eastAsia="nl-NL"/>
              </w:rPr>
              <w:tab/>
            </w:r>
            <w:r w:rsidR="00E02B3B" w:rsidRPr="00FB70AF">
              <w:rPr>
                <w:rStyle w:val="Hyperlink"/>
                <w:rFonts w:eastAsia="Verdana"/>
                <w:noProof/>
              </w:rPr>
              <w:t>Verschillende fases bij ons op school (vanuit ons Schoolondersteuningsprofiel)</w:t>
            </w:r>
            <w:r w:rsidR="00E02B3B">
              <w:rPr>
                <w:noProof/>
                <w:webHidden/>
              </w:rPr>
              <w:tab/>
            </w:r>
            <w:r w:rsidR="00E02B3B">
              <w:rPr>
                <w:noProof/>
                <w:webHidden/>
              </w:rPr>
              <w:fldChar w:fldCharType="begin"/>
            </w:r>
            <w:r w:rsidR="00E02B3B">
              <w:rPr>
                <w:noProof/>
                <w:webHidden/>
              </w:rPr>
              <w:instrText xml:space="preserve"> PAGEREF _Toc29206408 \h </w:instrText>
            </w:r>
            <w:r w:rsidR="00E02B3B">
              <w:rPr>
                <w:noProof/>
                <w:webHidden/>
              </w:rPr>
            </w:r>
            <w:r w:rsidR="00E02B3B">
              <w:rPr>
                <w:noProof/>
                <w:webHidden/>
              </w:rPr>
              <w:fldChar w:fldCharType="separate"/>
            </w:r>
            <w:r w:rsidR="006A5DFC">
              <w:rPr>
                <w:noProof/>
                <w:webHidden/>
              </w:rPr>
              <w:t>2</w:t>
            </w:r>
            <w:r w:rsidR="00E02B3B">
              <w:rPr>
                <w:noProof/>
                <w:webHidden/>
              </w:rPr>
              <w:fldChar w:fldCharType="end"/>
            </w:r>
          </w:hyperlink>
        </w:p>
        <w:p w14:paraId="0A5AD570" w14:textId="40034C72" w:rsidR="00E02B3B" w:rsidRDefault="00F32BC5">
          <w:pPr>
            <w:pStyle w:val="Inhopg1"/>
            <w:tabs>
              <w:tab w:val="left" w:pos="660"/>
              <w:tab w:val="right" w:leader="dot" w:pos="9016"/>
            </w:tabs>
            <w:rPr>
              <w:rFonts w:eastAsiaTheme="minorEastAsia"/>
              <w:noProof/>
              <w:lang w:eastAsia="nl-NL"/>
            </w:rPr>
          </w:pPr>
          <w:hyperlink w:anchor="_Toc29206409" w:history="1">
            <w:r w:rsidR="00E02B3B" w:rsidRPr="00FB70AF">
              <w:rPr>
                <w:rStyle w:val="Hyperlink"/>
                <w:noProof/>
              </w:rPr>
              <w:t>H2</w:t>
            </w:r>
            <w:r w:rsidR="00E02B3B">
              <w:rPr>
                <w:rFonts w:eastAsiaTheme="minorEastAsia"/>
                <w:noProof/>
                <w:lang w:eastAsia="nl-NL"/>
              </w:rPr>
              <w:tab/>
            </w:r>
            <w:r w:rsidR="00E02B3B" w:rsidRPr="00FB70AF">
              <w:rPr>
                <w:rStyle w:val="Hyperlink"/>
                <w:noProof/>
              </w:rPr>
              <w:t>Onze visie op extra rekenondersteuning (fase oranje)</w:t>
            </w:r>
            <w:r w:rsidR="00E02B3B">
              <w:rPr>
                <w:noProof/>
                <w:webHidden/>
              </w:rPr>
              <w:tab/>
            </w:r>
            <w:r w:rsidR="00E02B3B">
              <w:rPr>
                <w:noProof/>
                <w:webHidden/>
              </w:rPr>
              <w:fldChar w:fldCharType="begin"/>
            </w:r>
            <w:r w:rsidR="00E02B3B">
              <w:rPr>
                <w:noProof/>
                <w:webHidden/>
              </w:rPr>
              <w:instrText xml:space="preserve"> PAGEREF _Toc29206409 \h </w:instrText>
            </w:r>
            <w:r w:rsidR="00E02B3B">
              <w:rPr>
                <w:noProof/>
                <w:webHidden/>
              </w:rPr>
            </w:r>
            <w:r w:rsidR="00E02B3B">
              <w:rPr>
                <w:noProof/>
                <w:webHidden/>
              </w:rPr>
              <w:fldChar w:fldCharType="separate"/>
            </w:r>
            <w:r w:rsidR="006A5DFC">
              <w:rPr>
                <w:noProof/>
                <w:webHidden/>
              </w:rPr>
              <w:t>3</w:t>
            </w:r>
            <w:r w:rsidR="00E02B3B">
              <w:rPr>
                <w:noProof/>
                <w:webHidden/>
              </w:rPr>
              <w:fldChar w:fldCharType="end"/>
            </w:r>
          </w:hyperlink>
        </w:p>
        <w:p w14:paraId="59BAE8B3" w14:textId="4B347905" w:rsidR="00E02B3B" w:rsidRDefault="00F32BC5">
          <w:pPr>
            <w:pStyle w:val="Inhopg1"/>
            <w:tabs>
              <w:tab w:val="left" w:pos="660"/>
              <w:tab w:val="right" w:leader="dot" w:pos="9016"/>
            </w:tabs>
            <w:rPr>
              <w:rFonts w:eastAsiaTheme="minorEastAsia"/>
              <w:noProof/>
              <w:lang w:eastAsia="nl-NL"/>
            </w:rPr>
          </w:pPr>
          <w:hyperlink w:anchor="_Toc29206410" w:history="1">
            <w:r w:rsidR="00E02B3B" w:rsidRPr="00FB70AF">
              <w:rPr>
                <w:rStyle w:val="Hyperlink"/>
                <w:rFonts w:eastAsia="Verdana"/>
                <w:noProof/>
              </w:rPr>
              <w:t>H3</w:t>
            </w:r>
            <w:r w:rsidR="00E02B3B">
              <w:rPr>
                <w:rFonts w:eastAsiaTheme="minorEastAsia"/>
                <w:noProof/>
                <w:lang w:eastAsia="nl-NL"/>
              </w:rPr>
              <w:tab/>
            </w:r>
            <w:r w:rsidR="00E02B3B" w:rsidRPr="00FB70AF">
              <w:rPr>
                <w:rStyle w:val="Hyperlink"/>
                <w:rFonts w:eastAsia="Verdana"/>
                <w:noProof/>
              </w:rPr>
              <w:t>Fase oranje uitgelicht</w:t>
            </w:r>
            <w:r w:rsidR="00E02B3B">
              <w:rPr>
                <w:noProof/>
                <w:webHidden/>
              </w:rPr>
              <w:tab/>
            </w:r>
            <w:r w:rsidR="00E02B3B">
              <w:rPr>
                <w:noProof/>
                <w:webHidden/>
              </w:rPr>
              <w:fldChar w:fldCharType="begin"/>
            </w:r>
            <w:r w:rsidR="00E02B3B">
              <w:rPr>
                <w:noProof/>
                <w:webHidden/>
              </w:rPr>
              <w:instrText xml:space="preserve"> PAGEREF _Toc29206410 \h </w:instrText>
            </w:r>
            <w:r w:rsidR="00E02B3B">
              <w:rPr>
                <w:noProof/>
                <w:webHidden/>
              </w:rPr>
            </w:r>
            <w:r w:rsidR="00E02B3B">
              <w:rPr>
                <w:noProof/>
                <w:webHidden/>
              </w:rPr>
              <w:fldChar w:fldCharType="separate"/>
            </w:r>
            <w:r w:rsidR="006A5DFC">
              <w:rPr>
                <w:noProof/>
                <w:webHidden/>
              </w:rPr>
              <w:t>6</w:t>
            </w:r>
            <w:r w:rsidR="00E02B3B">
              <w:rPr>
                <w:noProof/>
                <w:webHidden/>
              </w:rPr>
              <w:fldChar w:fldCharType="end"/>
            </w:r>
          </w:hyperlink>
        </w:p>
        <w:p w14:paraId="727E1203" w14:textId="03C7BB0B" w:rsidR="00E02B3B" w:rsidRDefault="00F32BC5">
          <w:pPr>
            <w:pStyle w:val="Inhopg2"/>
            <w:tabs>
              <w:tab w:val="left" w:pos="880"/>
              <w:tab w:val="right" w:leader="dot" w:pos="9016"/>
            </w:tabs>
            <w:rPr>
              <w:rFonts w:eastAsiaTheme="minorEastAsia"/>
              <w:noProof/>
              <w:lang w:eastAsia="nl-NL"/>
            </w:rPr>
          </w:pPr>
          <w:hyperlink w:anchor="_Toc29206411" w:history="1">
            <w:r w:rsidR="00E02B3B" w:rsidRPr="00FB70AF">
              <w:rPr>
                <w:rStyle w:val="Hyperlink"/>
                <w:rFonts w:eastAsia="Verdana"/>
                <w:noProof/>
              </w:rPr>
              <w:t>3.1</w:t>
            </w:r>
            <w:r w:rsidR="00E02B3B">
              <w:rPr>
                <w:rFonts w:eastAsiaTheme="minorEastAsia"/>
                <w:noProof/>
                <w:lang w:eastAsia="nl-NL"/>
              </w:rPr>
              <w:tab/>
            </w:r>
            <w:r w:rsidR="00E02B3B" w:rsidRPr="00FB70AF">
              <w:rPr>
                <w:rStyle w:val="Hyperlink"/>
                <w:rFonts w:eastAsia="Verdana"/>
                <w:noProof/>
              </w:rPr>
              <w:t>Hoe signaleren we?</w:t>
            </w:r>
            <w:r w:rsidR="00E02B3B">
              <w:rPr>
                <w:noProof/>
                <w:webHidden/>
              </w:rPr>
              <w:tab/>
            </w:r>
            <w:r w:rsidR="00E02B3B">
              <w:rPr>
                <w:noProof/>
                <w:webHidden/>
              </w:rPr>
              <w:fldChar w:fldCharType="begin"/>
            </w:r>
            <w:r w:rsidR="00E02B3B">
              <w:rPr>
                <w:noProof/>
                <w:webHidden/>
              </w:rPr>
              <w:instrText xml:space="preserve"> PAGEREF _Toc29206411 \h </w:instrText>
            </w:r>
            <w:r w:rsidR="00E02B3B">
              <w:rPr>
                <w:noProof/>
                <w:webHidden/>
              </w:rPr>
            </w:r>
            <w:r w:rsidR="00E02B3B">
              <w:rPr>
                <w:noProof/>
                <w:webHidden/>
              </w:rPr>
              <w:fldChar w:fldCharType="separate"/>
            </w:r>
            <w:r w:rsidR="006A5DFC">
              <w:rPr>
                <w:noProof/>
                <w:webHidden/>
              </w:rPr>
              <w:t>6</w:t>
            </w:r>
            <w:r w:rsidR="00E02B3B">
              <w:rPr>
                <w:noProof/>
                <w:webHidden/>
              </w:rPr>
              <w:fldChar w:fldCharType="end"/>
            </w:r>
          </w:hyperlink>
        </w:p>
        <w:p w14:paraId="6985E803" w14:textId="03DEEAF3" w:rsidR="00E02B3B" w:rsidRDefault="00F32BC5">
          <w:pPr>
            <w:pStyle w:val="Inhopg2"/>
            <w:tabs>
              <w:tab w:val="left" w:pos="880"/>
              <w:tab w:val="right" w:leader="dot" w:pos="9016"/>
            </w:tabs>
            <w:rPr>
              <w:rFonts w:eastAsiaTheme="minorEastAsia"/>
              <w:noProof/>
              <w:lang w:eastAsia="nl-NL"/>
            </w:rPr>
          </w:pPr>
          <w:hyperlink w:anchor="_Toc29206412" w:history="1">
            <w:r w:rsidR="00E02B3B" w:rsidRPr="00FB70AF">
              <w:rPr>
                <w:rStyle w:val="Hyperlink"/>
                <w:noProof/>
              </w:rPr>
              <w:t>3.2</w:t>
            </w:r>
            <w:r w:rsidR="00E02B3B">
              <w:rPr>
                <w:rFonts w:eastAsiaTheme="minorEastAsia"/>
                <w:noProof/>
                <w:lang w:eastAsia="nl-NL"/>
              </w:rPr>
              <w:tab/>
            </w:r>
            <w:r w:rsidR="00E02B3B" w:rsidRPr="00FB70AF">
              <w:rPr>
                <w:rStyle w:val="Hyperlink"/>
                <w:noProof/>
              </w:rPr>
              <w:t>Hoe diagnosticeren we?</w:t>
            </w:r>
            <w:r w:rsidR="00E02B3B">
              <w:rPr>
                <w:noProof/>
                <w:webHidden/>
              </w:rPr>
              <w:tab/>
            </w:r>
            <w:r w:rsidR="00E02B3B">
              <w:rPr>
                <w:noProof/>
                <w:webHidden/>
              </w:rPr>
              <w:fldChar w:fldCharType="begin"/>
            </w:r>
            <w:r w:rsidR="00E02B3B">
              <w:rPr>
                <w:noProof/>
                <w:webHidden/>
              </w:rPr>
              <w:instrText xml:space="preserve"> PAGEREF _Toc29206412 \h </w:instrText>
            </w:r>
            <w:r w:rsidR="00E02B3B">
              <w:rPr>
                <w:noProof/>
                <w:webHidden/>
              </w:rPr>
            </w:r>
            <w:r w:rsidR="00E02B3B">
              <w:rPr>
                <w:noProof/>
                <w:webHidden/>
              </w:rPr>
              <w:fldChar w:fldCharType="separate"/>
            </w:r>
            <w:r w:rsidR="006A5DFC">
              <w:rPr>
                <w:noProof/>
                <w:webHidden/>
              </w:rPr>
              <w:t>6</w:t>
            </w:r>
            <w:r w:rsidR="00E02B3B">
              <w:rPr>
                <w:noProof/>
                <w:webHidden/>
              </w:rPr>
              <w:fldChar w:fldCharType="end"/>
            </w:r>
          </w:hyperlink>
        </w:p>
        <w:p w14:paraId="51229CB8" w14:textId="79D7981E" w:rsidR="00E02B3B" w:rsidRDefault="00F32BC5">
          <w:pPr>
            <w:pStyle w:val="Inhopg2"/>
            <w:tabs>
              <w:tab w:val="left" w:pos="880"/>
              <w:tab w:val="right" w:leader="dot" w:pos="9016"/>
            </w:tabs>
            <w:rPr>
              <w:rFonts w:eastAsiaTheme="minorEastAsia"/>
              <w:noProof/>
              <w:lang w:eastAsia="nl-NL"/>
            </w:rPr>
          </w:pPr>
          <w:hyperlink w:anchor="_Toc29206413" w:history="1">
            <w:r w:rsidR="00E02B3B" w:rsidRPr="00FB70AF">
              <w:rPr>
                <w:rStyle w:val="Hyperlink"/>
                <w:noProof/>
              </w:rPr>
              <w:t>3.3</w:t>
            </w:r>
            <w:r w:rsidR="00E02B3B">
              <w:rPr>
                <w:rFonts w:eastAsiaTheme="minorEastAsia"/>
                <w:noProof/>
                <w:lang w:eastAsia="nl-NL"/>
              </w:rPr>
              <w:tab/>
            </w:r>
            <w:r w:rsidR="00E02B3B" w:rsidRPr="00FB70AF">
              <w:rPr>
                <w:rStyle w:val="Hyperlink"/>
                <w:noProof/>
              </w:rPr>
              <w:t>Hoe stellen we het aanbod samen?</w:t>
            </w:r>
            <w:r w:rsidR="00E02B3B">
              <w:rPr>
                <w:noProof/>
                <w:webHidden/>
              </w:rPr>
              <w:tab/>
            </w:r>
            <w:r w:rsidR="00E02B3B">
              <w:rPr>
                <w:noProof/>
                <w:webHidden/>
              </w:rPr>
              <w:fldChar w:fldCharType="begin"/>
            </w:r>
            <w:r w:rsidR="00E02B3B">
              <w:rPr>
                <w:noProof/>
                <w:webHidden/>
              </w:rPr>
              <w:instrText xml:space="preserve"> PAGEREF _Toc29206413 \h </w:instrText>
            </w:r>
            <w:r w:rsidR="00E02B3B">
              <w:rPr>
                <w:noProof/>
                <w:webHidden/>
              </w:rPr>
            </w:r>
            <w:r w:rsidR="00E02B3B">
              <w:rPr>
                <w:noProof/>
                <w:webHidden/>
              </w:rPr>
              <w:fldChar w:fldCharType="separate"/>
            </w:r>
            <w:r w:rsidR="006A5DFC">
              <w:rPr>
                <w:noProof/>
                <w:webHidden/>
              </w:rPr>
              <w:t>6</w:t>
            </w:r>
            <w:r w:rsidR="00E02B3B">
              <w:rPr>
                <w:noProof/>
                <w:webHidden/>
              </w:rPr>
              <w:fldChar w:fldCharType="end"/>
            </w:r>
          </w:hyperlink>
        </w:p>
        <w:p w14:paraId="37E332AF" w14:textId="45909FF4" w:rsidR="00E02B3B" w:rsidRDefault="00F32BC5">
          <w:pPr>
            <w:pStyle w:val="Inhopg2"/>
            <w:tabs>
              <w:tab w:val="left" w:pos="880"/>
              <w:tab w:val="right" w:leader="dot" w:pos="9016"/>
            </w:tabs>
            <w:rPr>
              <w:rFonts w:eastAsiaTheme="minorEastAsia"/>
              <w:noProof/>
              <w:lang w:eastAsia="nl-NL"/>
            </w:rPr>
          </w:pPr>
          <w:hyperlink w:anchor="_Toc29206414" w:history="1">
            <w:r w:rsidR="00E02B3B" w:rsidRPr="00FB70AF">
              <w:rPr>
                <w:rStyle w:val="Hyperlink"/>
                <w:noProof/>
              </w:rPr>
              <w:t>3.4</w:t>
            </w:r>
            <w:r w:rsidR="00E02B3B">
              <w:rPr>
                <w:rFonts w:eastAsiaTheme="minorEastAsia"/>
                <w:noProof/>
                <w:lang w:eastAsia="nl-NL"/>
              </w:rPr>
              <w:tab/>
            </w:r>
            <w:r w:rsidR="00E02B3B" w:rsidRPr="00FB70AF">
              <w:rPr>
                <w:rStyle w:val="Hyperlink"/>
                <w:noProof/>
              </w:rPr>
              <w:t>Welk materiaal gebruiken we?</w:t>
            </w:r>
            <w:r w:rsidR="00E02B3B">
              <w:rPr>
                <w:noProof/>
                <w:webHidden/>
              </w:rPr>
              <w:tab/>
            </w:r>
            <w:r w:rsidR="00E02B3B">
              <w:rPr>
                <w:noProof/>
                <w:webHidden/>
              </w:rPr>
              <w:fldChar w:fldCharType="begin"/>
            </w:r>
            <w:r w:rsidR="00E02B3B">
              <w:rPr>
                <w:noProof/>
                <w:webHidden/>
              </w:rPr>
              <w:instrText xml:space="preserve"> PAGEREF _Toc29206414 \h </w:instrText>
            </w:r>
            <w:r w:rsidR="00E02B3B">
              <w:rPr>
                <w:noProof/>
                <w:webHidden/>
              </w:rPr>
            </w:r>
            <w:r w:rsidR="00E02B3B">
              <w:rPr>
                <w:noProof/>
                <w:webHidden/>
              </w:rPr>
              <w:fldChar w:fldCharType="separate"/>
            </w:r>
            <w:r w:rsidR="006A5DFC">
              <w:rPr>
                <w:noProof/>
                <w:webHidden/>
              </w:rPr>
              <w:t>6</w:t>
            </w:r>
            <w:r w:rsidR="00E02B3B">
              <w:rPr>
                <w:noProof/>
                <w:webHidden/>
              </w:rPr>
              <w:fldChar w:fldCharType="end"/>
            </w:r>
          </w:hyperlink>
        </w:p>
        <w:p w14:paraId="221C365F" w14:textId="59849969" w:rsidR="00E02B3B" w:rsidRDefault="00F32BC5">
          <w:pPr>
            <w:pStyle w:val="Inhopg2"/>
            <w:tabs>
              <w:tab w:val="left" w:pos="880"/>
              <w:tab w:val="right" w:leader="dot" w:pos="9016"/>
            </w:tabs>
            <w:rPr>
              <w:rFonts w:eastAsiaTheme="minorEastAsia"/>
              <w:noProof/>
              <w:lang w:eastAsia="nl-NL"/>
            </w:rPr>
          </w:pPr>
          <w:hyperlink w:anchor="_Toc29206415" w:history="1">
            <w:r w:rsidR="00E02B3B" w:rsidRPr="00FB70AF">
              <w:rPr>
                <w:rStyle w:val="Hyperlink"/>
                <w:noProof/>
              </w:rPr>
              <w:t>3.5</w:t>
            </w:r>
            <w:r w:rsidR="00E02B3B">
              <w:rPr>
                <w:rFonts w:eastAsiaTheme="minorEastAsia"/>
                <w:noProof/>
                <w:lang w:eastAsia="nl-NL"/>
              </w:rPr>
              <w:tab/>
            </w:r>
            <w:r w:rsidR="00E02B3B" w:rsidRPr="00FB70AF">
              <w:rPr>
                <w:rStyle w:val="Hyperlink"/>
                <w:noProof/>
              </w:rPr>
              <w:t>Hoe organiseren we fase oranje?</w:t>
            </w:r>
            <w:r w:rsidR="00E02B3B">
              <w:rPr>
                <w:noProof/>
                <w:webHidden/>
              </w:rPr>
              <w:tab/>
            </w:r>
            <w:r w:rsidR="00E02B3B">
              <w:rPr>
                <w:noProof/>
                <w:webHidden/>
              </w:rPr>
              <w:fldChar w:fldCharType="begin"/>
            </w:r>
            <w:r w:rsidR="00E02B3B">
              <w:rPr>
                <w:noProof/>
                <w:webHidden/>
              </w:rPr>
              <w:instrText xml:space="preserve"> PAGEREF _Toc29206415 \h </w:instrText>
            </w:r>
            <w:r w:rsidR="00E02B3B">
              <w:rPr>
                <w:noProof/>
                <w:webHidden/>
              </w:rPr>
            </w:r>
            <w:r w:rsidR="00E02B3B">
              <w:rPr>
                <w:noProof/>
                <w:webHidden/>
              </w:rPr>
              <w:fldChar w:fldCharType="separate"/>
            </w:r>
            <w:r w:rsidR="006A5DFC">
              <w:rPr>
                <w:noProof/>
                <w:webHidden/>
              </w:rPr>
              <w:t>6</w:t>
            </w:r>
            <w:r w:rsidR="00E02B3B">
              <w:rPr>
                <w:noProof/>
                <w:webHidden/>
              </w:rPr>
              <w:fldChar w:fldCharType="end"/>
            </w:r>
          </w:hyperlink>
        </w:p>
        <w:p w14:paraId="2F5EA956" w14:textId="0A619917" w:rsidR="00E02B3B" w:rsidRDefault="00F32BC5">
          <w:pPr>
            <w:pStyle w:val="Inhopg2"/>
            <w:tabs>
              <w:tab w:val="left" w:pos="880"/>
              <w:tab w:val="right" w:leader="dot" w:pos="9016"/>
            </w:tabs>
            <w:rPr>
              <w:rFonts w:eastAsiaTheme="minorEastAsia"/>
              <w:noProof/>
              <w:lang w:eastAsia="nl-NL"/>
            </w:rPr>
          </w:pPr>
          <w:hyperlink w:anchor="_Toc29206416" w:history="1">
            <w:r w:rsidR="00E02B3B" w:rsidRPr="00FB70AF">
              <w:rPr>
                <w:rStyle w:val="Hyperlink"/>
                <w:noProof/>
              </w:rPr>
              <w:t>3.6</w:t>
            </w:r>
            <w:r w:rsidR="00E02B3B">
              <w:rPr>
                <w:rFonts w:eastAsiaTheme="minorEastAsia"/>
                <w:noProof/>
                <w:lang w:eastAsia="nl-NL"/>
              </w:rPr>
              <w:tab/>
            </w:r>
            <w:r w:rsidR="00E02B3B" w:rsidRPr="00FB70AF">
              <w:rPr>
                <w:rStyle w:val="Hyperlink"/>
                <w:noProof/>
              </w:rPr>
              <w:t>Hoe evalueren we?</w:t>
            </w:r>
            <w:r w:rsidR="00E02B3B">
              <w:rPr>
                <w:noProof/>
                <w:webHidden/>
              </w:rPr>
              <w:tab/>
            </w:r>
            <w:r w:rsidR="00E02B3B">
              <w:rPr>
                <w:noProof/>
                <w:webHidden/>
              </w:rPr>
              <w:fldChar w:fldCharType="begin"/>
            </w:r>
            <w:r w:rsidR="00E02B3B">
              <w:rPr>
                <w:noProof/>
                <w:webHidden/>
              </w:rPr>
              <w:instrText xml:space="preserve"> PAGEREF _Toc29206416 \h </w:instrText>
            </w:r>
            <w:r w:rsidR="00E02B3B">
              <w:rPr>
                <w:noProof/>
                <w:webHidden/>
              </w:rPr>
            </w:r>
            <w:r w:rsidR="00E02B3B">
              <w:rPr>
                <w:noProof/>
                <w:webHidden/>
              </w:rPr>
              <w:fldChar w:fldCharType="separate"/>
            </w:r>
            <w:r w:rsidR="006A5DFC">
              <w:rPr>
                <w:noProof/>
                <w:webHidden/>
              </w:rPr>
              <w:t>6</w:t>
            </w:r>
            <w:r w:rsidR="00E02B3B">
              <w:rPr>
                <w:noProof/>
                <w:webHidden/>
              </w:rPr>
              <w:fldChar w:fldCharType="end"/>
            </w:r>
          </w:hyperlink>
        </w:p>
        <w:p w14:paraId="5D932560" w14:textId="30E1F1C5" w:rsidR="00E02B3B" w:rsidRDefault="00F32BC5">
          <w:pPr>
            <w:pStyle w:val="Inhopg2"/>
            <w:tabs>
              <w:tab w:val="left" w:pos="880"/>
              <w:tab w:val="right" w:leader="dot" w:pos="9016"/>
            </w:tabs>
            <w:rPr>
              <w:rFonts w:eastAsiaTheme="minorEastAsia"/>
              <w:noProof/>
              <w:lang w:eastAsia="nl-NL"/>
            </w:rPr>
          </w:pPr>
          <w:hyperlink w:anchor="_Toc29206417" w:history="1">
            <w:r w:rsidR="00E02B3B" w:rsidRPr="00FB70AF">
              <w:rPr>
                <w:rStyle w:val="Hyperlink"/>
                <w:noProof/>
              </w:rPr>
              <w:t>3.7</w:t>
            </w:r>
            <w:r w:rsidR="00E02B3B">
              <w:rPr>
                <w:rFonts w:eastAsiaTheme="minorEastAsia"/>
                <w:noProof/>
                <w:lang w:eastAsia="nl-NL"/>
              </w:rPr>
              <w:tab/>
            </w:r>
            <w:r w:rsidR="00E02B3B" w:rsidRPr="00FB70AF">
              <w:rPr>
                <w:rStyle w:val="Hyperlink"/>
                <w:noProof/>
              </w:rPr>
              <w:t>Welk vervolgaanbod adviseren we?</w:t>
            </w:r>
            <w:r w:rsidR="00E02B3B">
              <w:rPr>
                <w:noProof/>
                <w:webHidden/>
              </w:rPr>
              <w:tab/>
            </w:r>
            <w:r w:rsidR="00E02B3B">
              <w:rPr>
                <w:noProof/>
                <w:webHidden/>
              </w:rPr>
              <w:fldChar w:fldCharType="begin"/>
            </w:r>
            <w:r w:rsidR="00E02B3B">
              <w:rPr>
                <w:noProof/>
                <w:webHidden/>
              </w:rPr>
              <w:instrText xml:space="preserve"> PAGEREF _Toc29206417 \h </w:instrText>
            </w:r>
            <w:r w:rsidR="00E02B3B">
              <w:rPr>
                <w:noProof/>
                <w:webHidden/>
              </w:rPr>
            </w:r>
            <w:r w:rsidR="00E02B3B">
              <w:rPr>
                <w:noProof/>
                <w:webHidden/>
              </w:rPr>
              <w:fldChar w:fldCharType="separate"/>
            </w:r>
            <w:r w:rsidR="006A5DFC">
              <w:rPr>
                <w:noProof/>
                <w:webHidden/>
              </w:rPr>
              <w:t>6</w:t>
            </w:r>
            <w:r w:rsidR="00E02B3B">
              <w:rPr>
                <w:noProof/>
                <w:webHidden/>
              </w:rPr>
              <w:fldChar w:fldCharType="end"/>
            </w:r>
          </w:hyperlink>
        </w:p>
        <w:p w14:paraId="710DCB9C" w14:textId="3E95B581" w:rsidR="00E02B3B" w:rsidRDefault="00F32BC5">
          <w:pPr>
            <w:pStyle w:val="Inhopg1"/>
            <w:tabs>
              <w:tab w:val="left" w:pos="660"/>
              <w:tab w:val="right" w:leader="dot" w:pos="9016"/>
            </w:tabs>
            <w:rPr>
              <w:rFonts w:eastAsiaTheme="minorEastAsia"/>
              <w:noProof/>
              <w:lang w:eastAsia="nl-NL"/>
            </w:rPr>
          </w:pPr>
          <w:hyperlink w:anchor="_Toc29206418" w:history="1">
            <w:r w:rsidR="00E02B3B" w:rsidRPr="00FB70AF">
              <w:rPr>
                <w:rStyle w:val="Hyperlink"/>
                <w:noProof/>
              </w:rPr>
              <w:t>H4</w:t>
            </w:r>
            <w:r w:rsidR="00E02B3B">
              <w:rPr>
                <w:rFonts w:eastAsiaTheme="minorEastAsia"/>
                <w:noProof/>
                <w:lang w:eastAsia="nl-NL"/>
              </w:rPr>
              <w:tab/>
            </w:r>
            <w:r w:rsidR="00E02B3B" w:rsidRPr="00FB70AF">
              <w:rPr>
                <w:rStyle w:val="Hyperlink"/>
                <w:noProof/>
              </w:rPr>
              <w:t>Hoe borgen we?</w:t>
            </w:r>
            <w:r w:rsidR="00E02B3B">
              <w:rPr>
                <w:noProof/>
                <w:webHidden/>
              </w:rPr>
              <w:tab/>
            </w:r>
            <w:r w:rsidR="00E02B3B">
              <w:rPr>
                <w:noProof/>
                <w:webHidden/>
              </w:rPr>
              <w:fldChar w:fldCharType="begin"/>
            </w:r>
            <w:r w:rsidR="00E02B3B">
              <w:rPr>
                <w:noProof/>
                <w:webHidden/>
              </w:rPr>
              <w:instrText xml:space="preserve"> PAGEREF _Toc29206418 \h </w:instrText>
            </w:r>
            <w:r w:rsidR="00E02B3B">
              <w:rPr>
                <w:noProof/>
                <w:webHidden/>
              </w:rPr>
            </w:r>
            <w:r w:rsidR="00E02B3B">
              <w:rPr>
                <w:noProof/>
                <w:webHidden/>
              </w:rPr>
              <w:fldChar w:fldCharType="separate"/>
            </w:r>
            <w:r w:rsidR="006A5DFC">
              <w:rPr>
                <w:noProof/>
                <w:webHidden/>
              </w:rPr>
              <w:t>7</w:t>
            </w:r>
            <w:r w:rsidR="00E02B3B">
              <w:rPr>
                <w:noProof/>
                <w:webHidden/>
              </w:rPr>
              <w:fldChar w:fldCharType="end"/>
            </w:r>
          </w:hyperlink>
        </w:p>
        <w:p w14:paraId="3949038D" w14:textId="6F51DB29" w:rsidR="00E02B3B" w:rsidRDefault="00F32BC5">
          <w:pPr>
            <w:pStyle w:val="Inhopg1"/>
            <w:tabs>
              <w:tab w:val="left" w:pos="660"/>
              <w:tab w:val="right" w:leader="dot" w:pos="9016"/>
            </w:tabs>
            <w:rPr>
              <w:rFonts w:eastAsiaTheme="minorEastAsia"/>
              <w:noProof/>
              <w:lang w:eastAsia="nl-NL"/>
            </w:rPr>
          </w:pPr>
          <w:hyperlink w:anchor="_Toc29206419" w:history="1">
            <w:r w:rsidR="00E02B3B" w:rsidRPr="00FB70AF">
              <w:rPr>
                <w:rStyle w:val="Hyperlink"/>
                <w:noProof/>
              </w:rPr>
              <w:t>H5</w:t>
            </w:r>
            <w:r w:rsidR="00E02B3B">
              <w:rPr>
                <w:rFonts w:eastAsiaTheme="minorEastAsia"/>
                <w:noProof/>
                <w:lang w:eastAsia="nl-NL"/>
              </w:rPr>
              <w:tab/>
            </w:r>
            <w:r w:rsidR="00E02B3B" w:rsidRPr="00FB70AF">
              <w:rPr>
                <w:rStyle w:val="Hyperlink"/>
                <w:noProof/>
              </w:rPr>
              <w:t>Communicatie</w:t>
            </w:r>
            <w:r w:rsidR="00E02B3B">
              <w:rPr>
                <w:noProof/>
                <w:webHidden/>
              </w:rPr>
              <w:tab/>
            </w:r>
            <w:r w:rsidR="00E02B3B">
              <w:rPr>
                <w:noProof/>
                <w:webHidden/>
              </w:rPr>
              <w:fldChar w:fldCharType="begin"/>
            </w:r>
            <w:r w:rsidR="00E02B3B">
              <w:rPr>
                <w:noProof/>
                <w:webHidden/>
              </w:rPr>
              <w:instrText xml:space="preserve"> PAGEREF _Toc29206419 \h </w:instrText>
            </w:r>
            <w:r w:rsidR="00E02B3B">
              <w:rPr>
                <w:noProof/>
                <w:webHidden/>
              </w:rPr>
            </w:r>
            <w:r w:rsidR="00E02B3B">
              <w:rPr>
                <w:noProof/>
                <w:webHidden/>
              </w:rPr>
              <w:fldChar w:fldCharType="separate"/>
            </w:r>
            <w:r w:rsidR="006A5DFC">
              <w:rPr>
                <w:noProof/>
                <w:webHidden/>
              </w:rPr>
              <w:t>8</w:t>
            </w:r>
            <w:r w:rsidR="00E02B3B">
              <w:rPr>
                <w:noProof/>
                <w:webHidden/>
              </w:rPr>
              <w:fldChar w:fldCharType="end"/>
            </w:r>
          </w:hyperlink>
        </w:p>
        <w:p w14:paraId="411A1702" w14:textId="7EA00C7D" w:rsidR="00E02B3B" w:rsidRDefault="00F32BC5">
          <w:pPr>
            <w:pStyle w:val="Inhopg2"/>
            <w:tabs>
              <w:tab w:val="left" w:pos="880"/>
              <w:tab w:val="right" w:leader="dot" w:pos="9016"/>
            </w:tabs>
            <w:rPr>
              <w:rFonts w:eastAsiaTheme="minorEastAsia"/>
              <w:noProof/>
              <w:lang w:eastAsia="nl-NL"/>
            </w:rPr>
          </w:pPr>
          <w:hyperlink w:anchor="_Toc29206420" w:history="1">
            <w:r w:rsidR="00E02B3B" w:rsidRPr="00FB70AF">
              <w:rPr>
                <w:rStyle w:val="Hyperlink"/>
                <w:noProof/>
              </w:rPr>
              <w:t>5.1</w:t>
            </w:r>
            <w:r w:rsidR="00E02B3B">
              <w:rPr>
                <w:rFonts w:eastAsiaTheme="minorEastAsia"/>
                <w:noProof/>
                <w:lang w:eastAsia="nl-NL"/>
              </w:rPr>
              <w:tab/>
            </w:r>
            <w:r w:rsidR="00E02B3B" w:rsidRPr="00FB70AF">
              <w:rPr>
                <w:rStyle w:val="Hyperlink"/>
                <w:noProof/>
              </w:rPr>
              <w:t>Ouders</w:t>
            </w:r>
            <w:r w:rsidR="00E02B3B">
              <w:rPr>
                <w:noProof/>
                <w:webHidden/>
              </w:rPr>
              <w:tab/>
            </w:r>
            <w:r w:rsidR="00E02B3B">
              <w:rPr>
                <w:noProof/>
                <w:webHidden/>
              </w:rPr>
              <w:fldChar w:fldCharType="begin"/>
            </w:r>
            <w:r w:rsidR="00E02B3B">
              <w:rPr>
                <w:noProof/>
                <w:webHidden/>
              </w:rPr>
              <w:instrText xml:space="preserve"> PAGEREF _Toc29206420 \h </w:instrText>
            </w:r>
            <w:r w:rsidR="00E02B3B">
              <w:rPr>
                <w:noProof/>
                <w:webHidden/>
              </w:rPr>
            </w:r>
            <w:r w:rsidR="00E02B3B">
              <w:rPr>
                <w:noProof/>
                <w:webHidden/>
              </w:rPr>
              <w:fldChar w:fldCharType="separate"/>
            </w:r>
            <w:r w:rsidR="006A5DFC">
              <w:rPr>
                <w:noProof/>
                <w:webHidden/>
              </w:rPr>
              <w:t>8</w:t>
            </w:r>
            <w:r w:rsidR="00E02B3B">
              <w:rPr>
                <w:noProof/>
                <w:webHidden/>
              </w:rPr>
              <w:fldChar w:fldCharType="end"/>
            </w:r>
          </w:hyperlink>
        </w:p>
        <w:p w14:paraId="20F178F3" w14:textId="359940D9" w:rsidR="00E02B3B" w:rsidRDefault="00F32BC5">
          <w:pPr>
            <w:pStyle w:val="Inhopg2"/>
            <w:tabs>
              <w:tab w:val="left" w:pos="880"/>
              <w:tab w:val="right" w:leader="dot" w:pos="9016"/>
            </w:tabs>
            <w:rPr>
              <w:rFonts w:eastAsiaTheme="minorEastAsia"/>
              <w:noProof/>
              <w:lang w:eastAsia="nl-NL"/>
            </w:rPr>
          </w:pPr>
          <w:hyperlink w:anchor="_Toc29206421" w:history="1">
            <w:r w:rsidR="00E02B3B" w:rsidRPr="00FB70AF">
              <w:rPr>
                <w:rStyle w:val="Hyperlink"/>
                <w:noProof/>
              </w:rPr>
              <w:t>5.2</w:t>
            </w:r>
            <w:r w:rsidR="00E02B3B">
              <w:rPr>
                <w:rFonts w:eastAsiaTheme="minorEastAsia"/>
                <w:noProof/>
                <w:lang w:eastAsia="nl-NL"/>
              </w:rPr>
              <w:tab/>
            </w:r>
            <w:r w:rsidR="00E02B3B" w:rsidRPr="00FB70AF">
              <w:rPr>
                <w:rStyle w:val="Hyperlink"/>
                <w:noProof/>
              </w:rPr>
              <w:t>Leerkrachten</w:t>
            </w:r>
            <w:r w:rsidR="00E02B3B">
              <w:rPr>
                <w:noProof/>
                <w:webHidden/>
              </w:rPr>
              <w:tab/>
            </w:r>
            <w:r w:rsidR="00E02B3B">
              <w:rPr>
                <w:noProof/>
                <w:webHidden/>
              </w:rPr>
              <w:fldChar w:fldCharType="begin"/>
            </w:r>
            <w:r w:rsidR="00E02B3B">
              <w:rPr>
                <w:noProof/>
                <w:webHidden/>
              </w:rPr>
              <w:instrText xml:space="preserve"> PAGEREF _Toc29206421 \h </w:instrText>
            </w:r>
            <w:r w:rsidR="00E02B3B">
              <w:rPr>
                <w:noProof/>
                <w:webHidden/>
              </w:rPr>
            </w:r>
            <w:r w:rsidR="00E02B3B">
              <w:rPr>
                <w:noProof/>
                <w:webHidden/>
              </w:rPr>
              <w:fldChar w:fldCharType="separate"/>
            </w:r>
            <w:r w:rsidR="006A5DFC">
              <w:rPr>
                <w:noProof/>
                <w:webHidden/>
              </w:rPr>
              <w:t>8</w:t>
            </w:r>
            <w:r w:rsidR="00E02B3B">
              <w:rPr>
                <w:noProof/>
                <w:webHidden/>
              </w:rPr>
              <w:fldChar w:fldCharType="end"/>
            </w:r>
          </w:hyperlink>
        </w:p>
        <w:p w14:paraId="6AB9D838" w14:textId="2DA23B42" w:rsidR="00E02B3B" w:rsidRDefault="00F32BC5">
          <w:pPr>
            <w:pStyle w:val="Inhopg2"/>
            <w:tabs>
              <w:tab w:val="left" w:pos="880"/>
              <w:tab w:val="right" w:leader="dot" w:pos="9016"/>
            </w:tabs>
            <w:rPr>
              <w:rFonts w:eastAsiaTheme="minorEastAsia"/>
              <w:noProof/>
              <w:lang w:eastAsia="nl-NL"/>
            </w:rPr>
          </w:pPr>
          <w:hyperlink w:anchor="_Toc29206422" w:history="1">
            <w:r w:rsidR="00E02B3B" w:rsidRPr="00FB70AF">
              <w:rPr>
                <w:rStyle w:val="Hyperlink"/>
                <w:noProof/>
              </w:rPr>
              <w:t>5.3</w:t>
            </w:r>
            <w:r w:rsidR="00E02B3B">
              <w:rPr>
                <w:rFonts w:eastAsiaTheme="minorEastAsia"/>
                <w:noProof/>
                <w:lang w:eastAsia="nl-NL"/>
              </w:rPr>
              <w:tab/>
            </w:r>
            <w:r w:rsidR="00E02B3B" w:rsidRPr="00FB70AF">
              <w:rPr>
                <w:rStyle w:val="Hyperlink"/>
                <w:noProof/>
              </w:rPr>
              <w:t>Directie</w:t>
            </w:r>
            <w:r w:rsidR="00E02B3B">
              <w:rPr>
                <w:noProof/>
                <w:webHidden/>
              </w:rPr>
              <w:tab/>
            </w:r>
            <w:r w:rsidR="00E02B3B">
              <w:rPr>
                <w:noProof/>
                <w:webHidden/>
              </w:rPr>
              <w:fldChar w:fldCharType="begin"/>
            </w:r>
            <w:r w:rsidR="00E02B3B">
              <w:rPr>
                <w:noProof/>
                <w:webHidden/>
              </w:rPr>
              <w:instrText xml:space="preserve"> PAGEREF _Toc29206422 \h </w:instrText>
            </w:r>
            <w:r w:rsidR="00E02B3B">
              <w:rPr>
                <w:noProof/>
                <w:webHidden/>
              </w:rPr>
            </w:r>
            <w:r w:rsidR="00E02B3B">
              <w:rPr>
                <w:noProof/>
                <w:webHidden/>
              </w:rPr>
              <w:fldChar w:fldCharType="separate"/>
            </w:r>
            <w:r w:rsidR="006A5DFC">
              <w:rPr>
                <w:noProof/>
                <w:webHidden/>
              </w:rPr>
              <w:t>8</w:t>
            </w:r>
            <w:r w:rsidR="00E02B3B">
              <w:rPr>
                <w:noProof/>
                <w:webHidden/>
              </w:rPr>
              <w:fldChar w:fldCharType="end"/>
            </w:r>
          </w:hyperlink>
        </w:p>
        <w:p w14:paraId="76A8C34B" w14:textId="6C953756" w:rsidR="00E02B3B" w:rsidRDefault="00F32BC5">
          <w:pPr>
            <w:pStyle w:val="Inhopg1"/>
            <w:tabs>
              <w:tab w:val="left" w:pos="660"/>
              <w:tab w:val="right" w:leader="dot" w:pos="9016"/>
            </w:tabs>
            <w:rPr>
              <w:rFonts w:eastAsiaTheme="minorEastAsia"/>
              <w:noProof/>
              <w:lang w:eastAsia="nl-NL"/>
            </w:rPr>
          </w:pPr>
          <w:hyperlink w:anchor="_Toc29206423" w:history="1">
            <w:r w:rsidR="00E02B3B" w:rsidRPr="00FB70AF">
              <w:rPr>
                <w:rStyle w:val="Hyperlink"/>
                <w:noProof/>
              </w:rPr>
              <w:t>H6</w:t>
            </w:r>
            <w:r w:rsidR="00E02B3B">
              <w:rPr>
                <w:rFonts w:eastAsiaTheme="minorEastAsia"/>
                <w:noProof/>
                <w:lang w:eastAsia="nl-NL"/>
              </w:rPr>
              <w:tab/>
            </w:r>
            <w:r w:rsidR="00E02B3B" w:rsidRPr="00FB70AF">
              <w:rPr>
                <w:rStyle w:val="Hyperlink"/>
                <w:noProof/>
              </w:rPr>
              <w:t>Bronnen &amp; bijlagen</w:t>
            </w:r>
            <w:r w:rsidR="00E02B3B">
              <w:rPr>
                <w:noProof/>
                <w:webHidden/>
              </w:rPr>
              <w:tab/>
            </w:r>
            <w:r w:rsidR="00E02B3B">
              <w:rPr>
                <w:noProof/>
                <w:webHidden/>
              </w:rPr>
              <w:fldChar w:fldCharType="begin"/>
            </w:r>
            <w:r w:rsidR="00E02B3B">
              <w:rPr>
                <w:noProof/>
                <w:webHidden/>
              </w:rPr>
              <w:instrText xml:space="preserve"> PAGEREF _Toc29206423 \h </w:instrText>
            </w:r>
            <w:r w:rsidR="00E02B3B">
              <w:rPr>
                <w:noProof/>
                <w:webHidden/>
              </w:rPr>
            </w:r>
            <w:r w:rsidR="00E02B3B">
              <w:rPr>
                <w:noProof/>
                <w:webHidden/>
              </w:rPr>
              <w:fldChar w:fldCharType="separate"/>
            </w:r>
            <w:r w:rsidR="006A5DFC">
              <w:rPr>
                <w:noProof/>
                <w:webHidden/>
              </w:rPr>
              <w:t>9</w:t>
            </w:r>
            <w:r w:rsidR="00E02B3B">
              <w:rPr>
                <w:noProof/>
                <w:webHidden/>
              </w:rPr>
              <w:fldChar w:fldCharType="end"/>
            </w:r>
          </w:hyperlink>
        </w:p>
        <w:p w14:paraId="41A23679" w14:textId="160BDF4F" w:rsidR="00CE0B05" w:rsidRDefault="00CE0B05">
          <w:r>
            <w:rPr>
              <w:b/>
              <w:bCs/>
            </w:rPr>
            <w:fldChar w:fldCharType="end"/>
          </w:r>
        </w:p>
      </w:sdtContent>
    </w:sdt>
    <w:p w14:paraId="2BC5532F" w14:textId="77777777" w:rsidR="00C017A0" w:rsidRPr="00C017A0" w:rsidRDefault="00C017A0" w:rsidP="00C017A0"/>
    <w:p w14:paraId="139EADCE" w14:textId="086274CC" w:rsidR="00E948D3" w:rsidRDefault="00E948D3" w:rsidP="00E948D3">
      <w:pPr>
        <w:pStyle w:val="Normal0"/>
        <w:rPr>
          <w:rFonts w:ascii="Calibri" w:eastAsia="Verdana" w:hAnsi="Calibri" w:cs="Calibri"/>
          <w:sz w:val="22"/>
          <w:szCs w:val="22"/>
        </w:rPr>
      </w:pPr>
    </w:p>
    <w:p w14:paraId="157BA550" w14:textId="77777777" w:rsidR="006A2577" w:rsidRDefault="006A2577">
      <w:pPr>
        <w:rPr>
          <w:rFonts w:asciiTheme="majorHAnsi" w:eastAsia="Verdana" w:hAnsiTheme="majorHAnsi" w:cstheme="majorBidi"/>
          <w:color w:val="2F5496" w:themeColor="accent1" w:themeShade="BF"/>
          <w:sz w:val="32"/>
          <w:szCs w:val="32"/>
        </w:rPr>
      </w:pPr>
      <w:r>
        <w:rPr>
          <w:rFonts w:eastAsia="Verdana"/>
        </w:rPr>
        <w:br w:type="page"/>
      </w:r>
    </w:p>
    <w:p w14:paraId="4B9AFA6B" w14:textId="50731C28" w:rsidR="00D54E9A" w:rsidRPr="00893C3D" w:rsidRDefault="00572332" w:rsidP="00893C3D">
      <w:pPr>
        <w:pStyle w:val="Kop1"/>
        <w:rPr>
          <w:rFonts w:eastAsia="Verdana"/>
        </w:rPr>
      </w:pPr>
      <w:bookmarkStart w:id="0" w:name="_Toc29206408"/>
      <w:r>
        <w:rPr>
          <w:rFonts w:eastAsia="Verdana"/>
        </w:rPr>
        <w:lastRenderedPageBreak/>
        <w:t>H</w:t>
      </w:r>
      <w:r w:rsidR="006A2577">
        <w:rPr>
          <w:rFonts w:eastAsia="Verdana"/>
        </w:rPr>
        <w:t>1</w:t>
      </w:r>
      <w:r>
        <w:rPr>
          <w:rFonts w:eastAsia="Verdana"/>
        </w:rPr>
        <w:tab/>
      </w:r>
      <w:r w:rsidR="00BC370C" w:rsidRPr="00262C06">
        <w:rPr>
          <w:rFonts w:eastAsia="Verdana"/>
        </w:rPr>
        <w:t xml:space="preserve">Verschillende fases bij ons op school (vanuit </w:t>
      </w:r>
      <w:r w:rsidR="006A2577" w:rsidRPr="00262C06">
        <w:rPr>
          <w:rFonts w:eastAsia="Verdana"/>
        </w:rPr>
        <w:t xml:space="preserve">ons </w:t>
      </w:r>
      <w:proofErr w:type="spellStart"/>
      <w:r w:rsidR="00BC370C" w:rsidRPr="00262C06">
        <w:rPr>
          <w:rFonts w:eastAsia="Verdana"/>
        </w:rPr>
        <w:t>S</w:t>
      </w:r>
      <w:r w:rsidR="00464AAD" w:rsidRPr="00262C06">
        <w:rPr>
          <w:rFonts w:eastAsia="Verdana"/>
        </w:rPr>
        <w:t>choolondersteuningsprofiel</w:t>
      </w:r>
      <w:proofErr w:type="spellEnd"/>
      <w:r w:rsidR="00BC370C" w:rsidRPr="00262C06">
        <w:rPr>
          <w:rFonts w:eastAsia="Verdana"/>
        </w:rPr>
        <w:t>)</w:t>
      </w:r>
      <w:bookmarkEnd w:id="0"/>
      <w:r w:rsidR="00893C3D">
        <w:rPr>
          <w:rFonts w:eastAsia="Verdana"/>
        </w:rPr>
        <w:br/>
      </w:r>
    </w:p>
    <w:p w14:paraId="0481EE80" w14:textId="74F372C5" w:rsidR="001A5BF4" w:rsidRDefault="009540AB" w:rsidP="00893C3D">
      <w:pPr>
        <w:pStyle w:val="Normal0"/>
        <w:spacing w:line="276" w:lineRule="auto"/>
        <w:jc w:val="both"/>
        <w:rPr>
          <w:rFonts w:ascii="Calibri" w:eastAsia="Verdana" w:hAnsi="Calibri" w:cs="Calibri"/>
          <w:sz w:val="22"/>
          <w:szCs w:val="22"/>
        </w:rPr>
      </w:pPr>
      <w:r>
        <w:rPr>
          <w:rFonts w:ascii="Calibri" w:eastAsia="Verdana" w:hAnsi="Calibri" w:cs="Calibri"/>
          <w:sz w:val="22"/>
          <w:szCs w:val="22"/>
        </w:rPr>
        <w:t xml:space="preserve">Naar aanleiding van het protocol Ernstige Reken- en </w:t>
      </w:r>
      <w:r w:rsidR="000700F3">
        <w:rPr>
          <w:rFonts w:ascii="Calibri" w:eastAsia="Verdana" w:hAnsi="Calibri" w:cs="Calibri"/>
          <w:sz w:val="22"/>
          <w:szCs w:val="22"/>
        </w:rPr>
        <w:t xml:space="preserve">Wiskunde problemen en Dyscalculie (ERWD) onderscheiden we verschillende fases in de </w:t>
      </w:r>
      <w:r w:rsidR="005E3DB4">
        <w:rPr>
          <w:rFonts w:ascii="Calibri" w:eastAsia="Verdana" w:hAnsi="Calibri" w:cs="Calibri"/>
          <w:sz w:val="22"/>
          <w:szCs w:val="22"/>
        </w:rPr>
        <w:t>onderwijsbehoeften</w:t>
      </w:r>
      <w:r w:rsidR="000700F3">
        <w:rPr>
          <w:rFonts w:ascii="Calibri" w:eastAsia="Verdana" w:hAnsi="Calibri" w:cs="Calibri"/>
          <w:sz w:val="22"/>
          <w:szCs w:val="22"/>
        </w:rPr>
        <w:t xml:space="preserve"> van een leerling</w:t>
      </w:r>
      <w:r w:rsidR="005E3DB4">
        <w:rPr>
          <w:rFonts w:ascii="Calibri" w:eastAsia="Verdana" w:hAnsi="Calibri" w:cs="Calibri"/>
          <w:sz w:val="22"/>
          <w:szCs w:val="22"/>
        </w:rPr>
        <w:t>. Deze fases hebben we gekoppeld aan</w:t>
      </w:r>
      <w:r w:rsidR="005013E5">
        <w:rPr>
          <w:rFonts w:ascii="Calibri" w:eastAsia="Verdana" w:hAnsi="Calibri" w:cs="Calibri"/>
          <w:sz w:val="22"/>
          <w:szCs w:val="22"/>
        </w:rPr>
        <w:t xml:space="preserve"> ons </w:t>
      </w:r>
      <w:proofErr w:type="spellStart"/>
      <w:r w:rsidR="005013E5">
        <w:rPr>
          <w:rFonts w:ascii="Calibri" w:eastAsia="Verdana" w:hAnsi="Calibri" w:cs="Calibri"/>
          <w:sz w:val="22"/>
          <w:szCs w:val="22"/>
        </w:rPr>
        <w:t>Schoolondersteuningsprofiel</w:t>
      </w:r>
      <w:proofErr w:type="spellEnd"/>
      <w:r w:rsidR="001D7274">
        <w:rPr>
          <w:rFonts w:ascii="Calibri" w:eastAsia="Verdana" w:hAnsi="Calibri" w:cs="Calibri"/>
          <w:color w:val="00B050"/>
          <w:sz w:val="22"/>
          <w:szCs w:val="22"/>
        </w:rPr>
        <w:t xml:space="preserve"> </w:t>
      </w:r>
      <w:r w:rsidR="001D7274" w:rsidRPr="005B24AC">
        <w:rPr>
          <w:rFonts w:ascii="Calibri" w:eastAsia="Verdana" w:hAnsi="Calibri" w:cs="Calibri"/>
          <w:color w:val="auto"/>
          <w:sz w:val="22"/>
          <w:szCs w:val="22"/>
        </w:rPr>
        <w:t>(</w:t>
      </w:r>
      <w:r w:rsidR="00392F5F">
        <w:rPr>
          <w:rFonts w:ascii="Calibri" w:eastAsia="Verdana" w:hAnsi="Calibri" w:cs="Calibri"/>
          <w:color w:val="auto"/>
          <w:sz w:val="22"/>
          <w:szCs w:val="22"/>
        </w:rPr>
        <w:t>h</w:t>
      </w:r>
      <w:r w:rsidR="001D7274" w:rsidRPr="005B24AC">
        <w:rPr>
          <w:rFonts w:ascii="Calibri" w:eastAsia="Verdana" w:hAnsi="Calibri" w:cs="Calibri"/>
          <w:color w:val="auto"/>
          <w:sz w:val="22"/>
          <w:szCs w:val="22"/>
        </w:rPr>
        <w:t>ierna SOP)</w:t>
      </w:r>
      <w:r w:rsidR="001D7274">
        <w:rPr>
          <w:rFonts w:ascii="Calibri" w:eastAsia="Verdana" w:hAnsi="Calibri" w:cs="Calibri"/>
          <w:color w:val="00B050"/>
          <w:sz w:val="22"/>
          <w:szCs w:val="22"/>
        </w:rPr>
        <w:t xml:space="preserve"> </w:t>
      </w:r>
      <w:r w:rsidR="005013E5">
        <w:rPr>
          <w:rFonts w:ascii="Calibri" w:eastAsia="Verdana" w:hAnsi="Calibri" w:cs="Calibri"/>
          <w:sz w:val="22"/>
          <w:szCs w:val="22"/>
        </w:rPr>
        <w:t>en de verschillende instructiegroepen</w:t>
      </w:r>
      <w:r w:rsidR="00DD48DD">
        <w:rPr>
          <w:rFonts w:ascii="Calibri" w:eastAsia="Verdana" w:hAnsi="Calibri" w:cs="Calibri"/>
          <w:sz w:val="22"/>
          <w:szCs w:val="22"/>
        </w:rPr>
        <w:t>.</w:t>
      </w:r>
      <w:r w:rsidR="00FF609D">
        <w:rPr>
          <w:rFonts w:ascii="Calibri" w:eastAsia="Verdana" w:hAnsi="Calibri" w:cs="Calibri"/>
          <w:sz w:val="22"/>
          <w:szCs w:val="22"/>
        </w:rPr>
        <w:t xml:space="preserve"> In fase groen onderscheiden we twee subgroepen. Het gaat hier om de </w:t>
      </w:r>
      <w:r w:rsidR="00CA32FA">
        <w:rPr>
          <w:rFonts w:ascii="Calibri" w:eastAsia="Verdana" w:hAnsi="Calibri" w:cs="Calibri"/>
          <w:sz w:val="22"/>
          <w:szCs w:val="22"/>
        </w:rPr>
        <w:t xml:space="preserve">sterke rekenaars (in de plusgroep) en de leerlingen met een gemiddelde rekenontwikkeling (de basisgroep). In </w:t>
      </w:r>
      <w:r w:rsidR="003D5B16">
        <w:rPr>
          <w:rFonts w:ascii="Calibri" w:eastAsia="Verdana" w:hAnsi="Calibri" w:cs="Calibri"/>
          <w:sz w:val="22"/>
          <w:szCs w:val="22"/>
        </w:rPr>
        <w:t xml:space="preserve">fase geel (de breedtegroep of verlengde instructie) zitten de leerlingen </w:t>
      </w:r>
      <w:r w:rsidR="00771FAC">
        <w:rPr>
          <w:rFonts w:ascii="Calibri" w:eastAsia="Verdana" w:hAnsi="Calibri" w:cs="Calibri"/>
          <w:sz w:val="22"/>
          <w:szCs w:val="22"/>
        </w:rPr>
        <w:t xml:space="preserve">die geringe rekenproblemen hebben op deelgebieden. </w:t>
      </w:r>
      <w:r w:rsidR="00136E8D">
        <w:rPr>
          <w:rFonts w:ascii="Calibri" w:eastAsia="Verdana" w:hAnsi="Calibri" w:cs="Calibri"/>
          <w:sz w:val="22"/>
          <w:szCs w:val="22"/>
        </w:rPr>
        <w:t>Wanneer er sprake</w:t>
      </w:r>
      <w:r w:rsidR="00893C3D">
        <w:rPr>
          <w:rFonts w:ascii="Calibri" w:eastAsia="Verdana" w:hAnsi="Calibri" w:cs="Calibri"/>
          <w:sz w:val="22"/>
          <w:szCs w:val="22"/>
        </w:rPr>
        <w:t xml:space="preserve"> is</w:t>
      </w:r>
      <w:r w:rsidR="00136E8D">
        <w:rPr>
          <w:rFonts w:ascii="Calibri" w:eastAsia="Verdana" w:hAnsi="Calibri" w:cs="Calibri"/>
          <w:sz w:val="22"/>
          <w:szCs w:val="22"/>
        </w:rPr>
        <w:t xml:space="preserve"> van ernstige rekenproblemen spreken we van fase oranje. D</w:t>
      </w:r>
      <w:r w:rsidR="00F44CD9">
        <w:rPr>
          <w:rFonts w:ascii="Calibri" w:eastAsia="Verdana" w:hAnsi="Calibri" w:cs="Calibri"/>
          <w:sz w:val="22"/>
          <w:szCs w:val="22"/>
        </w:rPr>
        <w:t>eze leerlingen hebben specifieke onderwijsbehoeften op het gebied van rekenen-wiskunde</w:t>
      </w:r>
      <w:r w:rsidR="00D678A8">
        <w:rPr>
          <w:rFonts w:ascii="Calibri" w:eastAsia="Verdana" w:hAnsi="Calibri" w:cs="Calibri"/>
          <w:sz w:val="22"/>
          <w:szCs w:val="22"/>
        </w:rPr>
        <w:t xml:space="preserve">. Er is extra instructie nodig bovenop </w:t>
      </w:r>
      <w:r w:rsidR="00C06A43">
        <w:rPr>
          <w:rFonts w:ascii="Calibri" w:eastAsia="Verdana" w:hAnsi="Calibri" w:cs="Calibri"/>
          <w:sz w:val="22"/>
          <w:szCs w:val="22"/>
        </w:rPr>
        <w:t xml:space="preserve">het aanbod vanuit </w:t>
      </w:r>
      <w:r w:rsidR="00893C3D">
        <w:rPr>
          <w:rFonts w:ascii="Calibri" w:eastAsia="Verdana" w:hAnsi="Calibri" w:cs="Calibri"/>
          <w:sz w:val="22"/>
          <w:szCs w:val="22"/>
        </w:rPr>
        <w:t xml:space="preserve">de </w:t>
      </w:r>
      <w:r w:rsidR="00D678A8">
        <w:rPr>
          <w:rFonts w:ascii="Calibri" w:eastAsia="Verdana" w:hAnsi="Calibri" w:cs="Calibri"/>
          <w:sz w:val="22"/>
          <w:szCs w:val="22"/>
        </w:rPr>
        <w:t>basis- en de breedte</w:t>
      </w:r>
      <w:r w:rsidR="00C06A43">
        <w:rPr>
          <w:rFonts w:ascii="Calibri" w:eastAsia="Verdana" w:hAnsi="Calibri" w:cs="Calibri"/>
          <w:sz w:val="22"/>
          <w:szCs w:val="22"/>
        </w:rPr>
        <w:t xml:space="preserve">groepen. </w:t>
      </w:r>
      <w:r w:rsidR="007B2F7B">
        <w:rPr>
          <w:rFonts w:ascii="Calibri" w:eastAsia="Verdana" w:hAnsi="Calibri" w:cs="Calibri"/>
          <w:sz w:val="22"/>
          <w:szCs w:val="22"/>
        </w:rPr>
        <w:t xml:space="preserve">We spreken van fase rood wanneer de rekenproblemen naast ernstig ook hardnekkig zijn. </w:t>
      </w:r>
      <w:r w:rsidR="00C73DFC">
        <w:rPr>
          <w:rFonts w:ascii="Calibri" w:eastAsia="Verdana" w:hAnsi="Calibri" w:cs="Calibri"/>
          <w:sz w:val="22"/>
          <w:szCs w:val="22"/>
        </w:rPr>
        <w:t>Mogelijk is externe ondersteuning gewenst.</w:t>
      </w:r>
    </w:p>
    <w:p w14:paraId="158BBABF" w14:textId="77777777" w:rsidR="00893C3D" w:rsidRDefault="00893C3D" w:rsidP="00262C06"/>
    <w:p w14:paraId="065ADBDC" w14:textId="62046E40" w:rsidR="00174680" w:rsidRDefault="00893C3D" w:rsidP="00262C06">
      <w:r>
        <w:rPr>
          <w:noProof/>
          <w:lang w:eastAsia="nl-NL"/>
        </w:rPr>
        <w:drawing>
          <wp:anchor distT="0" distB="0" distL="114300" distR="114300" simplePos="0" relativeHeight="251663360" behindDoc="0" locked="0" layoutInCell="1" allowOverlap="1" wp14:anchorId="5A918E4C" wp14:editId="79F0D8C0">
            <wp:simplePos x="0" y="0"/>
            <wp:positionH relativeFrom="column">
              <wp:posOffset>0</wp:posOffset>
            </wp:positionH>
            <wp:positionV relativeFrom="paragraph">
              <wp:posOffset>112395</wp:posOffset>
            </wp:positionV>
            <wp:extent cx="3086100" cy="3092092"/>
            <wp:effectExtent l="0" t="0" r="0" b="0"/>
            <wp:wrapThrough wrapText="bothSides">
              <wp:wrapPolygon edited="0">
                <wp:start x="0" y="0"/>
                <wp:lineTo x="0" y="21427"/>
                <wp:lineTo x="21467" y="21427"/>
                <wp:lineTo x="21467"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kenproblemen-15.jpg"/>
                    <pic:cNvPicPr/>
                  </pic:nvPicPr>
                  <pic:blipFill>
                    <a:blip r:embed="rId11">
                      <a:extLst>
                        <a:ext uri="{28A0092B-C50C-407E-A947-70E740481C1C}">
                          <a14:useLocalDpi xmlns:a14="http://schemas.microsoft.com/office/drawing/2010/main" val="0"/>
                        </a:ext>
                      </a:extLst>
                    </a:blip>
                    <a:stretch>
                      <a:fillRect/>
                    </a:stretch>
                  </pic:blipFill>
                  <pic:spPr>
                    <a:xfrm>
                      <a:off x="0" y="0"/>
                      <a:ext cx="3086100" cy="3092092"/>
                    </a:xfrm>
                    <a:prstGeom prst="rect">
                      <a:avLst/>
                    </a:prstGeom>
                  </pic:spPr>
                </pic:pic>
              </a:graphicData>
            </a:graphic>
          </wp:anchor>
        </w:drawing>
      </w:r>
      <w:r w:rsidR="005013E5">
        <w:rPr>
          <w:rStyle w:val="Voetnootmarkering"/>
          <w:rFonts w:ascii="Calibri" w:eastAsia="Verdana" w:hAnsi="Calibri" w:cs="Calibri"/>
        </w:rPr>
        <w:footnoteReference w:id="1"/>
      </w:r>
    </w:p>
    <w:p w14:paraId="3978DCF3" w14:textId="7465E740" w:rsidR="00174680" w:rsidRDefault="00174680">
      <w:pPr>
        <w:rPr>
          <w:rFonts w:asciiTheme="majorHAnsi" w:eastAsiaTheme="majorEastAsia" w:hAnsiTheme="majorHAnsi" w:cstheme="majorBidi"/>
          <w:color w:val="2F5496" w:themeColor="accent1" w:themeShade="BF"/>
          <w:sz w:val="32"/>
          <w:szCs w:val="32"/>
        </w:rPr>
      </w:pPr>
      <w:r>
        <w:br w:type="page"/>
      </w:r>
    </w:p>
    <w:p w14:paraId="73F60436" w14:textId="66B14389" w:rsidR="006A2577" w:rsidRPr="00E948D3" w:rsidRDefault="006A2577" w:rsidP="006A2577">
      <w:pPr>
        <w:pStyle w:val="Kop1"/>
      </w:pPr>
      <w:bookmarkStart w:id="2" w:name="_Toc29206409"/>
      <w:r>
        <w:lastRenderedPageBreak/>
        <w:t>H2</w:t>
      </w:r>
      <w:r>
        <w:tab/>
      </w:r>
      <w:r w:rsidRPr="00E948D3">
        <w:t xml:space="preserve">Onze visie op </w:t>
      </w:r>
      <w:r>
        <w:t>extra rekenondersteuning (fase oranje)</w:t>
      </w:r>
      <w:bookmarkEnd w:id="2"/>
    </w:p>
    <w:p w14:paraId="5336F0D4" w14:textId="41440668" w:rsidR="00174680" w:rsidRDefault="00174680" w:rsidP="00893C3D">
      <w:pPr>
        <w:pStyle w:val="Normal0"/>
        <w:jc w:val="both"/>
        <w:rPr>
          <w:rFonts w:ascii="Calibri" w:hAnsi="Calibri" w:cs="Calibri"/>
          <w:sz w:val="22"/>
          <w:szCs w:val="22"/>
        </w:rPr>
      </w:pPr>
    </w:p>
    <w:p w14:paraId="0FBB7957" w14:textId="59A45934" w:rsidR="00174680" w:rsidRPr="00893C3D" w:rsidRDefault="00174680" w:rsidP="00893C3D">
      <w:pPr>
        <w:pStyle w:val="Normal0"/>
        <w:spacing w:after="240"/>
        <w:jc w:val="both"/>
        <w:rPr>
          <w:rFonts w:ascii="Calibri" w:hAnsi="Calibri" w:cs="Calibri"/>
          <w:i/>
          <w:color w:val="1F4E79" w:themeColor="accent5" w:themeShade="80"/>
          <w:sz w:val="22"/>
          <w:szCs w:val="22"/>
        </w:rPr>
      </w:pPr>
      <w:r w:rsidRPr="00893C3D">
        <w:rPr>
          <w:rFonts w:ascii="Calibri" w:hAnsi="Calibri" w:cs="Calibri"/>
          <w:i/>
          <w:color w:val="1F4E79" w:themeColor="accent5" w:themeShade="80"/>
          <w:sz w:val="22"/>
          <w:szCs w:val="22"/>
        </w:rPr>
        <w:t>Om welke</w:t>
      </w:r>
      <w:r w:rsidR="00893C3D" w:rsidRPr="00893C3D">
        <w:rPr>
          <w:rFonts w:ascii="Calibri" w:hAnsi="Calibri" w:cs="Calibri"/>
          <w:i/>
          <w:color w:val="1F4E79" w:themeColor="accent5" w:themeShade="80"/>
          <w:sz w:val="22"/>
          <w:szCs w:val="22"/>
        </w:rPr>
        <w:t xml:space="preserve"> </w:t>
      </w:r>
      <w:r w:rsidR="005B24AC" w:rsidRPr="00893C3D">
        <w:rPr>
          <w:rFonts w:ascii="Calibri" w:hAnsi="Calibri" w:cs="Calibri"/>
          <w:i/>
          <w:color w:val="1F4E79" w:themeColor="accent5" w:themeShade="80"/>
          <w:sz w:val="22"/>
          <w:szCs w:val="22"/>
        </w:rPr>
        <w:t xml:space="preserve">leerlingen </w:t>
      </w:r>
      <w:r w:rsidRPr="00893C3D">
        <w:rPr>
          <w:rFonts w:ascii="Calibri" w:hAnsi="Calibri" w:cs="Calibri"/>
          <w:i/>
          <w:color w:val="1F4E79" w:themeColor="accent5" w:themeShade="80"/>
          <w:sz w:val="22"/>
          <w:szCs w:val="22"/>
        </w:rPr>
        <w:t>gaat het?</w:t>
      </w:r>
    </w:p>
    <w:p w14:paraId="5D940D99" w14:textId="7723EDEC" w:rsidR="00FB78FF" w:rsidRDefault="006A2577" w:rsidP="00893C3D">
      <w:pPr>
        <w:pStyle w:val="Normal0"/>
        <w:spacing w:line="276" w:lineRule="auto"/>
        <w:jc w:val="both"/>
        <w:rPr>
          <w:rFonts w:ascii="Calibri" w:hAnsi="Calibri" w:cs="Calibri"/>
          <w:sz w:val="22"/>
          <w:szCs w:val="22"/>
        </w:rPr>
      </w:pPr>
      <w:r>
        <w:rPr>
          <w:rFonts w:ascii="Calibri" w:hAnsi="Calibri" w:cs="Calibri"/>
          <w:sz w:val="22"/>
          <w:szCs w:val="22"/>
        </w:rPr>
        <w:t>Wanneer</w:t>
      </w:r>
      <w:r w:rsidR="00650BD3">
        <w:rPr>
          <w:rFonts w:ascii="Calibri" w:hAnsi="Calibri" w:cs="Calibri"/>
          <w:sz w:val="22"/>
          <w:szCs w:val="22"/>
        </w:rPr>
        <w:t xml:space="preserve"> instructie en ondersteuning vanuit</w:t>
      </w:r>
      <w:r>
        <w:rPr>
          <w:rFonts w:ascii="Calibri" w:hAnsi="Calibri" w:cs="Calibri"/>
          <w:sz w:val="22"/>
          <w:szCs w:val="22"/>
        </w:rPr>
        <w:t xml:space="preserve"> fase groen en geel niet voldoende blijken aan te sluiten bij de onderwijsbehoeften van een kind, wordt </w:t>
      </w:r>
      <w:r w:rsidR="00650BD3">
        <w:rPr>
          <w:rFonts w:ascii="Calibri" w:hAnsi="Calibri" w:cs="Calibri"/>
          <w:sz w:val="22"/>
          <w:szCs w:val="22"/>
        </w:rPr>
        <w:t xml:space="preserve">instructie en ondersteuning vanuit </w:t>
      </w:r>
      <w:r>
        <w:rPr>
          <w:rFonts w:ascii="Calibri" w:hAnsi="Calibri" w:cs="Calibri"/>
          <w:sz w:val="22"/>
          <w:szCs w:val="22"/>
        </w:rPr>
        <w:t xml:space="preserve">fase oranje </w:t>
      </w:r>
      <w:r w:rsidRPr="00466ABC">
        <w:rPr>
          <w:rFonts w:ascii="Calibri" w:hAnsi="Calibri" w:cs="Calibri"/>
          <w:sz w:val="22"/>
          <w:szCs w:val="22"/>
        </w:rPr>
        <w:t xml:space="preserve">ingezet. </w:t>
      </w:r>
      <w:r>
        <w:rPr>
          <w:rFonts w:ascii="Calibri" w:hAnsi="Calibri" w:cs="Calibri"/>
          <w:sz w:val="22"/>
          <w:szCs w:val="22"/>
        </w:rPr>
        <w:t xml:space="preserve">Fase oranje wordt </w:t>
      </w:r>
      <w:r w:rsidR="00316A5C">
        <w:rPr>
          <w:rFonts w:ascii="Calibri" w:hAnsi="Calibri" w:cs="Calibri"/>
          <w:sz w:val="22"/>
          <w:szCs w:val="22"/>
        </w:rPr>
        <w:t xml:space="preserve">bij ons op school </w:t>
      </w:r>
      <w:r>
        <w:rPr>
          <w:rFonts w:ascii="Calibri" w:hAnsi="Calibri" w:cs="Calibri"/>
          <w:sz w:val="22"/>
          <w:szCs w:val="22"/>
        </w:rPr>
        <w:t>ingezet voor</w:t>
      </w:r>
      <w:r w:rsidRPr="00466ABC">
        <w:rPr>
          <w:rFonts w:ascii="Calibri" w:hAnsi="Calibri" w:cs="Calibri"/>
          <w:sz w:val="22"/>
          <w:szCs w:val="22"/>
        </w:rPr>
        <w:t xml:space="preserve"> </w:t>
      </w:r>
      <w:r w:rsidR="00650BD3">
        <w:rPr>
          <w:rFonts w:ascii="Calibri" w:hAnsi="Calibri" w:cs="Calibri"/>
          <w:sz w:val="22"/>
          <w:szCs w:val="22"/>
        </w:rPr>
        <w:t>leerlingen</w:t>
      </w:r>
      <w:r w:rsidRPr="00466ABC">
        <w:rPr>
          <w:rFonts w:ascii="Calibri" w:hAnsi="Calibri" w:cs="Calibri"/>
          <w:sz w:val="22"/>
          <w:szCs w:val="22"/>
        </w:rPr>
        <w:t xml:space="preserve"> vanaf midden groep 4 </w:t>
      </w:r>
      <w:r>
        <w:rPr>
          <w:rFonts w:ascii="Calibri" w:hAnsi="Calibri" w:cs="Calibri"/>
          <w:sz w:val="22"/>
          <w:szCs w:val="22"/>
        </w:rPr>
        <w:t xml:space="preserve"> en bij voorkeur v</w:t>
      </w:r>
      <w:r w:rsidR="00852588">
        <w:rPr>
          <w:rFonts w:ascii="Calibri" w:hAnsi="Calibri" w:cs="Calibri"/>
          <w:sz w:val="22"/>
          <w:szCs w:val="22"/>
        </w:rPr>
        <w:t>óó</w:t>
      </w:r>
      <w:r>
        <w:rPr>
          <w:rFonts w:ascii="Calibri" w:hAnsi="Calibri" w:cs="Calibri"/>
          <w:sz w:val="22"/>
          <w:szCs w:val="22"/>
        </w:rPr>
        <w:t>r ei</w:t>
      </w:r>
      <w:r w:rsidRPr="00466ABC">
        <w:rPr>
          <w:rFonts w:ascii="Calibri" w:hAnsi="Calibri" w:cs="Calibri"/>
          <w:sz w:val="22"/>
          <w:szCs w:val="22"/>
        </w:rPr>
        <w:t xml:space="preserve">nd groep 5 uit het basisonderwijs. Rond deze tijd </w:t>
      </w:r>
      <w:r w:rsidR="00650BD3">
        <w:rPr>
          <w:rFonts w:ascii="Calibri" w:hAnsi="Calibri" w:cs="Calibri"/>
          <w:sz w:val="22"/>
          <w:szCs w:val="22"/>
        </w:rPr>
        <w:t>hebben de leerlingen alles basisvaardigheden aangeboden gekregen</w:t>
      </w:r>
      <w:r w:rsidRPr="00466ABC">
        <w:rPr>
          <w:rFonts w:ascii="Calibri" w:hAnsi="Calibri" w:cs="Calibri"/>
          <w:sz w:val="22"/>
          <w:szCs w:val="22"/>
        </w:rPr>
        <w:t xml:space="preserve">: het optellen, aftrekken, vermenigvuldigen en (de start van) het delen. Om uit te zoeken welke </w:t>
      </w:r>
      <w:r w:rsidR="00650BD3">
        <w:rPr>
          <w:rFonts w:ascii="Calibri" w:hAnsi="Calibri" w:cs="Calibri"/>
          <w:sz w:val="22"/>
          <w:szCs w:val="22"/>
        </w:rPr>
        <w:t>leerlingen</w:t>
      </w:r>
      <w:r>
        <w:rPr>
          <w:rFonts w:ascii="Calibri" w:hAnsi="Calibri" w:cs="Calibri"/>
          <w:sz w:val="22"/>
          <w:szCs w:val="22"/>
        </w:rPr>
        <w:t xml:space="preserve"> in aanmerking komen</w:t>
      </w:r>
      <w:r w:rsidR="00650BD3">
        <w:rPr>
          <w:rFonts w:ascii="Calibri" w:hAnsi="Calibri" w:cs="Calibri"/>
          <w:sz w:val="22"/>
          <w:szCs w:val="22"/>
        </w:rPr>
        <w:t xml:space="preserve"> voor deze intensievere fase</w:t>
      </w:r>
      <w:r>
        <w:rPr>
          <w:rFonts w:ascii="Calibri" w:hAnsi="Calibri" w:cs="Calibri"/>
          <w:sz w:val="22"/>
          <w:szCs w:val="22"/>
        </w:rPr>
        <w:t xml:space="preserve">, zoeken we de groep die behoort tot de laagste 20% scorende </w:t>
      </w:r>
      <w:r w:rsidR="00650BD3">
        <w:rPr>
          <w:rFonts w:ascii="Calibri" w:hAnsi="Calibri" w:cs="Calibri"/>
          <w:sz w:val="22"/>
          <w:szCs w:val="22"/>
        </w:rPr>
        <w:t>leerlingen</w:t>
      </w:r>
      <w:r>
        <w:rPr>
          <w:rFonts w:ascii="Calibri" w:hAnsi="Calibri" w:cs="Calibri"/>
          <w:sz w:val="22"/>
          <w:szCs w:val="22"/>
        </w:rPr>
        <w:t xml:space="preserve"> op </w:t>
      </w:r>
      <w:r w:rsidR="00D207B8">
        <w:rPr>
          <w:rFonts w:ascii="Calibri" w:hAnsi="Calibri" w:cs="Calibri"/>
          <w:sz w:val="22"/>
          <w:szCs w:val="22"/>
        </w:rPr>
        <w:t>het leerlingvolgsysteem van de school zoals</w:t>
      </w:r>
      <w:r>
        <w:rPr>
          <w:rFonts w:ascii="Calibri" w:hAnsi="Calibri" w:cs="Calibri"/>
          <w:sz w:val="22"/>
          <w:szCs w:val="22"/>
        </w:rPr>
        <w:t xml:space="preserve"> de Cito Rekenen-Wiskunde 3.0 als de SVT Hoofdrekenen. </w:t>
      </w:r>
      <w:r w:rsidR="00FB78FF">
        <w:rPr>
          <w:rFonts w:ascii="Calibri" w:hAnsi="Calibri" w:cs="Calibri"/>
          <w:sz w:val="22"/>
          <w:szCs w:val="22"/>
        </w:rPr>
        <w:t xml:space="preserve">We kijken dus zowel naar een toets die </w:t>
      </w:r>
      <w:r w:rsidR="00B51EEE">
        <w:rPr>
          <w:rFonts w:ascii="Calibri" w:hAnsi="Calibri" w:cs="Calibri"/>
          <w:sz w:val="22"/>
          <w:szCs w:val="22"/>
        </w:rPr>
        <w:t>iets</w:t>
      </w:r>
      <w:r w:rsidR="00DB1E4F">
        <w:rPr>
          <w:rFonts w:ascii="Calibri" w:hAnsi="Calibri" w:cs="Calibri"/>
          <w:sz w:val="22"/>
          <w:szCs w:val="22"/>
        </w:rPr>
        <w:t xml:space="preserve">  </w:t>
      </w:r>
      <w:r w:rsidR="00FB78FF">
        <w:rPr>
          <w:rFonts w:ascii="Calibri" w:hAnsi="Calibri" w:cs="Calibri"/>
          <w:sz w:val="22"/>
          <w:szCs w:val="22"/>
        </w:rPr>
        <w:t xml:space="preserve">zegt over de rekenontwikkeling in het algemeen </w:t>
      </w:r>
      <w:r w:rsidR="00293543">
        <w:rPr>
          <w:rFonts w:ascii="Calibri" w:hAnsi="Calibri" w:cs="Calibri"/>
          <w:sz w:val="22"/>
          <w:szCs w:val="22"/>
        </w:rPr>
        <w:t xml:space="preserve">(Cito) </w:t>
      </w:r>
      <w:r w:rsidR="00FB78FF">
        <w:rPr>
          <w:rFonts w:ascii="Calibri" w:hAnsi="Calibri" w:cs="Calibri"/>
          <w:sz w:val="22"/>
          <w:szCs w:val="22"/>
        </w:rPr>
        <w:t>als naar de automatiseringsvaardigheden</w:t>
      </w:r>
      <w:r w:rsidR="00293543">
        <w:rPr>
          <w:rFonts w:ascii="Calibri" w:hAnsi="Calibri" w:cs="Calibri"/>
          <w:sz w:val="22"/>
          <w:szCs w:val="22"/>
        </w:rPr>
        <w:t xml:space="preserve"> (SVT)</w:t>
      </w:r>
      <w:r w:rsidR="00FB78FF">
        <w:rPr>
          <w:rFonts w:ascii="Calibri" w:hAnsi="Calibri" w:cs="Calibri"/>
          <w:sz w:val="22"/>
          <w:szCs w:val="22"/>
        </w:rPr>
        <w:t xml:space="preserve">. </w:t>
      </w:r>
    </w:p>
    <w:p w14:paraId="400C6E73" w14:textId="25F0C5A1" w:rsidR="006A2577" w:rsidRDefault="006A2577" w:rsidP="00893C3D">
      <w:pPr>
        <w:pStyle w:val="Normal0"/>
        <w:spacing w:line="276" w:lineRule="auto"/>
        <w:jc w:val="both"/>
        <w:rPr>
          <w:rFonts w:ascii="Calibri" w:hAnsi="Calibri" w:cs="Calibri"/>
          <w:sz w:val="22"/>
          <w:szCs w:val="22"/>
        </w:rPr>
      </w:pPr>
      <w:r>
        <w:rPr>
          <w:rFonts w:ascii="Calibri" w:hAnsi="Calibri" w:cs="Calibri"/>
          <w:sz w:val="22"/>
          <w:szCs w:val="22"/>
        </w:rPr>
        <w:t xml:space="preserve">Deze groep </w:t>
      </w:r>
      <w:r w:rsidR="00650BD3">
        <w:rPr>
          <w:rFonts w:ascii="Calibri" w:hAnsi="Calibri" w:cs="Calibri"/>
          <w:sz w:val="22"/>
          <w:szCs w:val="22"/>
        </w:rPr>
        <w:t>leerlingen</w:t>
      </w:r>
      <w:r>
        <w:rPr>
          <w:rFonts w:ascii="Calibri" w:hAnsi="Calibri" w:cs="Calibri"/>
          <w:sz w:val="22"/>
          <w:szCs w:val="22"/>
        </w:rPr>
        <w:t xml:space="preserve"> krijgt naast het aanbod </w:t>
      </w:r>
      <w:r w:rsidR="00B51EEE">
        <w:rPr>
          <w:rFonts w:ascii="Calibri" w:hAnsi="Calibri" w:cs="Calibri"/>
          <w:sz w:val="22"/>
          <w:szCs w:val="22"/>
        </w:rPr>
        <w:t>behorende bij</w:t>
      </w:r>
      <w:r w:rsidR="00DB1E4F">
        <w:rPr>
          <w:rFonts w:ascii="Calibri" w:hAnsi="Calibri" w:cs="Calibri"/>
          <w:sz w:val="22"/>
          <w:szCs w:val="22"/>
        </w:rPr>
        <w:t xml:space="preserve"> f</w:t>
      </w:r>
      <w:r>
        <w:rPr>
          <w:rFonts w:ascii="Calibri" w:hAnsi="Calibri" w:cs="Calibri"/>
          <w:sz w:val="22"/>
          <w:szCs w:val="22"/>
        </w:rPr>
        <w:t xml:space="preserve">ase groen en geel, ook aanbod in fase oranje </w:t>
      </w:r>
      <w:r w:rsidR="00B51EEE">
        <w:rPr>
          <w:rFonts w:ascii="Calibri" w:hAnsi="Calibri" w:cs="Calibri"/>
          <w:sz w:val="22"/>
          <w:szCs w:val="22"/>
        </w:rPr>
        <w:t xml:space="preserve">dat </w:t>
      </w:r>
      <w:r>
        <w:rPr>
          <w:rFonts w:ascii="Calibri" w:hAnsi="Calibri" w:cs="Calibri"/>
          <w:sz w:val="22"/>
          <w:szCs w:val="22"/>
        </w:rPr>
        <w:t>zoveel mogelijk afgestemd wordt op de specifieke onderwijsbehoefte van het kind. Om deze onderwijsbehoefte in kaart te brengen</w:t>
      </w:r>
      <w:r w:rsidR="00CF2303">
        <w:rPr>
          <w:rFonts w:ascii="Calibri" w:hAnsi="Calibri" w:cs="Calibri"/>
          <w:sz w:val="22"/>
          <w:szCs w:val="22"/>
        </w:rPr>
        <w:t>,</w:t>
      </w:r>
      <w:r>
        <w:rPr>
          <w:rFonts w:ascii="Calibri" w:hAnsi="Calibri" w:cs="Calibri"/>
          <w:sz w:val="22"/>
          <w:szCs w:val="22"/>
        </w:rPr>
        <w:t xml:space="preserve"> wordt gebruik gemaakt van diagnostische instrumenten zoals RD4 en de </w:t>
      </w:r>
      <w:r w:rsidR="00293543">
        <w:rPr>
          <w:rFonts w:ascii="Calibri" w:hAnsi="Calibri" w:cs="Calibri"/>
          <w:sz w:val="22"/>
          <w:szCs w:val="22"/>
        </w:rPr>
        <w:t>Tempo Toets Automatiseren (</w:t>
      </w:r>
      <w:r>
        <w:rPr>
          <w:rFonts w:ascii="Calibri" w:hAnsi="Calibri" w:cs="Calibri"/>
          <w:sz w:val="22"/>
          <w:szCs w:val="22"/>
        </w:rPr>
        <w:t>TTA</w:t>
      </w:r>
      <w:r w:rsidR="00293543">
        <w:rPr>
          <w:rFonts w:ascii="Calibri" w:hAnsi="Calibri" w:cs="Calibri"/>
          <w:sz w:val="22"/>
          <w:szCs w:val="22"/>
        </w:rPr>
        <w:t>)</w:t>
      </w:r>
      <w:r>
        <w:rPr>
          <w:rFonts w:ascii="Calibri" w:hAnsi="Calibri" w:cs="Calibri"/>
          <w:sz w:val="22"/>
          <w:szCs w:val="22"/>
        </w:rPr>
        <w:t xml:space="preserve"> in combinatie met een diagnostisch rekengesprek. We gaan tijdens de diagnostische fase op zoek naar de </w:t>
      </w:r>
      <w:r w:rsidR="00BB1C22">
        <w:rPr>
          <w:rFonts w:ascii="Calibri" w:hAnsi="Calibri" w:cs="Calibri"/>
          <w:sz w:val="22"/>
          <w:szCs w:val="22"/>
        </w:rPr>
        <w:t>`</w:t>
      </w:r>
      <w:r w:rsidRPr="00D42C12">
        <w:rPr>
          <w:rFonts w:ascii="Calibri" w:hAnsi="Calibri" w:cs="Calibri"/>
          <w:i/>
          <w:sz w:val="22"/>
          <w:szCs w:val="22"/>
        </w:rPr>
        <w:t>oudste fout</w:t>
      </w:r>
      <w:r w:rsidR="00BB1C22">
        <w:rPr>
          <w:rFonts w:ascii="Calibri" w:hAnsi="Calibri" w:cs="Calibri"/>
          <w:sz w:val="22"/>
          <w:szCs w:val="22"/>
        </w:rPr>
        <w:t>`</w:t>
      </w:r>
      <w:r>
        <w:rPr>
          <w:rFonts w:ascii="Calibri" w:hAnsi="Calibri" w:cs="Calibri"/>
          <w:sz w:val="22"/>
          <w:szCs w:val="22"/>
        </w:rPr>
        <w:t>, zodat de begeleiding zo veel mogelijk daar kan starten</w:t>
      </w:r>
      <w:r w:rsidR="00C24718">
        <w:rPr>
          <w:rFonts w:ascii="Calibri" w:hAnsi="Calibri" w:cs="Calibri"/>
          <w:sz w:val="22"/>
          <w:szCs w:val="22"/>
        </w:rPr>
        <w:t>, waar de rekenontwikkeling van de leerling is gestagneerd.</w:t>
      </w:r>
    </w:p>
    <w:p w14:paraId="5B29A11B" w14:textId="77777777" w:rsidR="006A2577" w:rsidRDefault="006A2577" w:rsidP="00893C3D">
      <w:pPr>
        <w:pStyle w:val="Normal0"/>
        <w:jc w:val="both"/>
        <w:rPr>
          <w:rFonts w:ascii="Calibri" w:hAnsi="Calibri" w:cs="Calibri"/>
          <w:sz w:val="22"/>
          <w:szCs w:val="22"/>
        </w:rPr>
      </w:pPr>
    </w:p>
    <w:p w14:paraId="44E3165E" w14:textId="4613B3A0" w:rsidR="00FA4CEA" w:rsidRPr="00893C3D" w:rsidRDefault="00174680" w:rsidP="00893C3D">
      <w:pPr>
        <w:pStyle w:val="Normal0"/>
        <w:spacing w:after="240"/>
        <w:jc w:val="both"/>
        <w:rPr>
          <w:rFonts w:ascii="Calibri" w:hAnsi="Calibri" w:cs="Calibri"/>
          <w:i/>
          <w:color w:val="1F4E79" w:themeColor="accent5" w:themeShade="80"/>
          <w:sz w:val="22"/>
          <w:szCs w:val="22"/>
        </w:rPr>
      </w:pPr>
      <w:r w:rsidRPr="00893C3D">
        <w:rPr>
          <w:rFonts w:ascii="Calibri" w:hAnsi="Calibri" w:cs="Calibri"/>
          <w:i/>
          <w:color w:val="1F4E79" w:themeColor="accent5" w:themeShade="80"/>
          <w:sz w:val="22"/>
          <w:szCs w:val="22"/>
        </w:rPr>
        <w:t>Wat gaan we doen in fase oranje?</w:t>
      </w:r>
    </w:p>
    <w:p w14:paraId="7D8BE17E" w14:textId="0C285EC4" w:rsidR="002740C3" w:rsidRDefault="00893C3D" w:rsidP="00893C3D">
      <w:pPr>
        <w:pStyle w:val="Normal0"/>
        <w:spacing w:line="276" w:lineRule="auto"/>
        <w:jc w:val="both"/>
        <w:rPr>
          <w:rFonts w:ascii="Calibri" w:eastAsia="Verdana" w:hAnsi="Calibri" w:cs="Calibri"/>
          <w:sz w:val="22"/>
          <w:szCs w:val="22"/>
        </w:rPr>
      </w:pPr>
      <w:r w:rsidRPr="00D362CE">
        <w:rPr>
          <w:rFonts w:ascii="Calibri" w:eastAsia="Verdana" w:hAnsi="Calibri" w:cs="Calibri"/>
          <w:noProof/>
          <w:sz w:val="22"/>
          <w:szCs w:val="22"/>
        </w:rPr>
        <w:drawing>
          <wp:anchor distT="57150" distB="57150" distL="57150" distR="57150" simplePos="0" relativeHeight="251659264" behindDoc="0" locked="0" layoutInCell="1" allowOverlap="1" wp14:anchorId="00FB5890" wp14:editId="126B49E4">
            <wp:simplePos x="0" y="0"/>
            <wp:positionH relativeFrom="margin">
              <wp:posOffset>1304925</wp:posOffset>
            </wp:positionH>
            <wp:positionV relativeFrom="page">
              <wp:posOffset>6343650</wp:posOffset>
            </wp:positionV>
            <wp:extent cx="3333750" cy="1930400"/>
            <wp:effectExtent l="0" t="0" r="0" b="0"/>
            <wp:wrapSquare wrapText="bothSides" distT="57150" distB="57150" distL="57150" distR="57150"/>
            <wp:docPr id="1073741825" name="officeArt object" descr="handelingsmodel.jpg"/>
            <wp:cNvGraphicFramePr/>
            <a:graphic xmlns:a="http://schemas.openxmlformats.org/drawingml/2006/main">
              <a:graphicData uri="http://schemas.openxmlformats.org/drawingml/2006/picture">
                <pic:pic xmlns:pic="http://schemas.openxmlformats.org/drawingml/2006/picture">
                  <pic:nvPicPr>
                    <pic:cNvPr id="1073741825" name="image1.jpeg" descr="handelingsmodel.jpg"/>
                    <pic:cNvPicPr>
                      <a:picLocks noChangeAspect="1"/>
                    </pic:cNvPicPr>
                  </pic:nvPicPr>
                  <pic:blipFill>
                    <a:blip r:embed="rId12"/>
                    <a:stretch>
                      <a:fillRect/>
                    </a:stretch>
                  </pic:blipFill>
                  <pic:spPr>
                    <a:xfrm>
                      <a:off x="0" y="0"/>
                      <a:ext cx="3333750" cy="193040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006A2577">
        <w:rPr>
          <w:rFonts w:ascii="Calibri" w:hAnsi="Calibri" w:cs="Calibri"/>
          <w:sz w:val="22"/>
          <w:szCs w:val="22"/>
        </w:rPr>
        <w:t>De begeleiding in fase oranje van het protocol ERWD</w:t>
      </w:r>
      <w:r w:rsidR="006A2577" w:rsidRPr="00D362CE">
        <w:rPr>
          <w:rFonts w:ascii="Calibri" w:hAnsi="Calibri" w:cs="Calibri"/>
          <w:sz w:val="22"/>
          <w:szCs w:val="22"/>
        </w:rPr>
        <w:t xml:space="preserve"> </w:t>
      </w:r>
      <w:r w:rsidR="006A2577">
        <w:rPr>
          <w:rFonts w:ascii="Calibri" w:hAnsi="Calibri" w:cs="Calibri"/>
          <w:sz w:val="22"/>
          <w:szCs w:val="22"/>
        </w:rPr>
        <w:t xml:space="preserve">is </w:t>
      </w:r>
      <w:r w:rsidR="00A87F2E">
        <w:rPr>
          <w:rFonts w:ascii="Calibri" w:hAnsi="Calibri" w:cs="Calibri"/>
          <w:sz w:val="22"/>
          <w:szCs w:val="22"/>
        </w:rPr>
        <w:t>gericht op het</w:t>
      </w:r>
      <w:r w:rsidR="006A2577">
        <w:rPr>
          <w:rFonts w:ascii="Calibri" w:hAnsi="Calibri" w:cs="Calibri"/>
          <w:sz w:val="22"/>
          <w:szCs w:val="22"/>
        </w:rPr>
        <w:t xml:space="preserve"> domein</w:t>
      </w:r>
      <w:r w:rsidR="00A87F2E">
        <w:rPr>
          <w:rFonts w:ascii="Calibri" w:hAnsi="Calibri" w:cs="Calibri"/>
          <w:sz w:val="22"/>
          <w:szCs w:val="22"/>
        </w:rPr>
        <w:t xml:space="preserve"> </w:t>
      </w:r>
      <w:r w:rsidR="006272B1">
        <w:rPr>
          <w:rFonts w:ascii="Calibri" w:hAnsi="Calibri" w:cs="Calibri"/>
          <w:sz w:val="22"/>
          <w:szCs w:val="22"/>
        </w:rPr>
        <w:t>`</w:t>
      </w:r>
      <w:r w:rsidR="00A87F2E">
        <w:rPr>
          <w:rFonts w:ascii="Calibri" w:hAnsi="Calibri" w:cs="Calibri"/>
          <w:sz w:val="22"/>
          <w:szCs w:val="22"/>
        </w:rPr>
        <w:t>Getallen en bewerkingen</w:t>
      </w:r>
      <w:r w:rsidR="006272B1">
        <w:rPr>
          <w:rFonts w:ascii="Calibri" w:hAnsi="Calibri" w:cs="Calibri"/>
          <w:sz w:val="22"/>
          <w:szCs w:val="22"/>
        </w:rPr>
        <w:t>`</w:t>
      </w:r>
      <w:r w:rsidR="00A87F2E">
        <w:rPr>
          <w:rFonts w:ascii="Calibri" w:hAnsi="Calibri" w:cs="Calibri"/>
          <w:sz w:val="22"/>
          <w:szCs w:val="22"/>
        </w:rPr>
        <w:t xml:space="preserve">, met specifieke aandacht voor </w:t>
      </w:r>
      <w:r w:rsidR="006A2577">
        <w:rPr>
          <w:rFonts w:ascii="Calibri" w:hAnsi="Calibri" w:cs="Calibri"/>
          <w:sz w:val="22"/>
          <w:szCs w:val="22"/>
        </w:rPr>
        <w:t>Tellen, Getallen, Optellen, Aftrekken, Vermenigvuldigen</w:t>
      </w:r>
      <w:r w:rsidR="00D42C12">
        <w:rPr>
          <w:rFonts w:ascii="Calibri" w:hAnsi="Calibri" w:cs="Calibri"/>
          <w:sz w:val="22"/>
          <w:szCs w:val="22"/>
        </w:rPr>
        <w:t xml:space="preserve"> </w:t>
      </w:r>
      <w:r w:rsidR="006A2577">
        <w:rPr>
          <w:rFonts w:ascii="Calibri" w:hAnsi="Calibri" w:cs="Calibri"/>
          <w:sz w:val="22"/>
          <w:szCs w:val="22"/>
        </w:rPr>
        <w:t>en Delen</w:t>
      </w:r>
      <w:r w:rsidR="00A87F2E">
        <w:rPr>
          <w:rFonts w:ascii="Calibri" w:hAnsi="Calibri" w:cs="Calibri"/>
          <w:sz w:val="22"/>
          <w:szCs w:val="22"/>
        </w:rPr>
        <w:t xml:space="preserve">. </w:t>
      </w:r>
      <w:r w:rsidR="006A2577">
        <w:rPr>
          <w:rFonts w:ascii="Calibri" w:hAnsi="Calibri" w:cs="Calibri"/>
          <w:sz w:val="22"/>
          <w:szCs w:val="22"/>
        </w:rPr>
        <w:t xml:space="preserve">Binnen de begeleiding </w:t>
      </w:r>
      <w:r w:rsidR="006A2577" w:rsidRPr="00D362CE">
        <w:rPr>
          <w:rFonts w:ascii="Calibri" w:hAnsi="Calibri" w:cs="Calibri"/>
          <w:sz w:val="22"/>
          <w:szCs w:val="22"/>
        </w:rPr>
        <w:t>werken we aan de hand van drie rekenmodellen: het handelingsmodel</w:t>
      </w:r>
      <w:r w:rsidR="006A2577" w:rsidRPr="00D362CE">
        <w:rPr>
          <w:rFonts w:ascii="Calibri" w:eastAsia="Verdana" w:hAnsi="Calibri" w:cs="Calibri"/>
          <w:sz w:val="22"/>
          <w:szCs w:val="22"/>
          <w:vertAlign w:val="superscript"/>
        </w:rPr>
        <w:footnoteReference w:id="2"/>
      </w:r>
      <w:r w:rsidR="006A2577" w:rsidRPr="00D362CE">
        <w:rPr>
          <w:rFonts w:ascii="Calibri" w:hAnsi="Calibri" w:cs="Calibri"/>
          <w:sz w:val="22"/>
          <w:szCs w:val="22"/>
        </w:rPr>
        <w:t>, het hoofdlijnenmodel</w:t>
      </w:r>
      <w:r w:rsidR="006A2577" w:rsidRPr="00D362CE">
        <w:rPr>
          <w:rFonts w:ascii="Calibri" w:eastAsia="Verdana" w:hAnsi="Calibri" w:cs="Calibri"/>
          <w:sz w:val="22"/>
          <w:szCs w:val="22"/>
          <w:vertAlign w:val="superscript"/>
        </w:rPr>
        <w:footnoteReference w:id="3"/>
      </w:r>
      <w:r w:rsidR="006A2577" w:rsidRPr="00D362CE">
        <w:rPr>
          <w:rFonts w:ascii="Calibri" w:hAnsi="Calibri" w:cs="Calibri"/>
          <w:sz w:val="22"/>
          <w:szCs w:val="22"/>
        </w:rPr>
        <w:t xml:space="preserve"> en het drieslagmodel</w:t>
      </w:r>
      <w:r w:rsidR="006A2577" w:rsidRPr="00D362CE">
        <w:rPr>
          <w:rFonts w:ascii="Calibri" w:eastAsia="Verdana" w:hAnsi="Calibri" w:cs="Calibri"/>
          <w:sz w:val="22"/>
          <w:szCs w:val="22"/>
          <w:vertAlign w:val="superscript"/>
        </w:rPr>
        <w:footnoteReference w:id="4"/>
      </w:r>
      <w:r w:rsidR="006A2577" w:rsidRPr="00D362CE">
        <w:rPr>
          <w:rFonts w:ascii="Calibri" w:hAnsi="Calibri" w:cs="Calibri"/>
          <w:sz w:val="22"/>
          <w:szCs w:val="22"/>
        </w:rPr>
        <w:t xml:space="preserve">. </w:t>
      </w:r>
      <w:r w:rsidR="006A2577">
        <w:rPr>
          <w:rFonts w:ascii="Calibri" w:hAnsi="Calibri" w:cs="Calibri"/>
          <w:sz w:val="22"/>
          <w:szCs w:val="22"/>
        </w:rPr>
        <w:t xml:space="preserve">Het handelingsmodel en het drieslagmodel komen het meest aan bod. </w:t>
      </w:r>
      <w:r w:rsidR="006A2577" w:rsidRPr="00D362CE">
        <w:rPr>
          <w:rFonts w:ascii="Calibri" w:eastAsia="Verdana" w:hAnsi="Calibri" w:cs="Calibri"/>
          <w:sz w:val="22"/>
          <w:szCs w:val="22"/>
        </w:rPr>
        <w:t>Het handelingsmodel is terug te vinden binnen de verschillende onderdelen van de begeleiding</w:t>
      </w:r>
      <w:r w:rsidR="004C7649">
        <w:rPr>
          <w:rFonts w:ascii="Calibri" w:eastAsia="Verdana" w:hAnsi="Calibri" w:cs="Calibri"/>
          <w:sz w:val="22"/>
          <w:szCs w:val="22"/>
        </w:rPr>
        <w:t xml:space="preserve"> en hieronder weergegeven in twee plaatjes met een voorbeeld</w:t>
      </w:r>
      <w:r w:rsidR="006A2577" w:rsidRPr="00D362CE">
        <w:rPr>
          <w:rFonts w:ascii="Calibri" w:eastAsia="Verdana" w:hAnsi="Calibri" w:cs="Calibri"/>
          <w:sz w:val="22"/>
          <w:szCs w:val="22"/>
        </w:rPr>
        <w:t xml:space="preserve">. </w:t>
      </w:r>
    </w:p>
    <w:p w14:paraId="4D8F86F3" w14:textId="73151DE2" w:rsidR="004C7649" w:rsidRDefault="004C7649" w:rsidP="006A2577">
      <w:pPr>
        <w:pStyle w:val="Normal0"/>
        <w:rPr>
          <w:rFonts w:ascii="Calibri" w:eastAsia="Verdana" w:hAnsi="Calibri" w:cs="Calibri"/>
          <w:sz w:val="22"/>
          <w:szCs w:val="22"/>
        </w:rPr>
      </w:pPr>
    </w:p>
    <w:p w14:paraId="212060E9" w14:textId="2E866ABB" w:rsidR="004C7649" w:rsidRDefault="004C7649" w:rsidP="006A2577">
      <w:pPr>
        <w:pStyle w:val="Normal0"/>
        <w:rPr>
          <w:rFonts w:ascii="Calibri" w:eastAsia="Verdana" w:hAnsi="Calibri" w:cs="Calibri"/>
          <w:sz w:val="22"/>
          <w:szCs w:val="22"/>
        </w:rPr>
      </w:pPr>
    </w:p>
    <w:p w14:paraId="213932C3" w14:textId="77777777" w:rsidR="00161F40" w:rsidRDefault="00161F40" w:rsidP="00940301">
      <w:pPr>
        <w:pStyle w:val="Tekstopmerking"/>
        <w:rPr>
          <w:rFonts w:ascii="Calibri" w:eastAsia="Verdana" w:hAnsi="Calibri" w:cs="Calibri"/>
          <w:sz w:val="22"/>
          <w:szCs w:val="22"/>
        </w:rPr>
      </w:pPr>
    </w:p>
    <w:p w14:paraId="5141E6AE" w14:textId="77777777" w:rsidR="00161F40" w:rsidRDefault="00161F40" w:rsidP="00940301">
      <w:pPr>
        <w:pStyle w:val="Tekstopmerking"/>
        <w:rPr>
          <w:rFonts w:ascii="Calibri" w:eastAsia="Verdana" w:hAnsi="Calibri" w:cs="Calibri"/>
          <w:sz w:val="22"/>
          <w:szCs w:val="22"/>
        </w:rPr>
      </w:pPr>
    </w:p>
    <w:p w14:paraId="50CF06A6" w14:textId="77777777" w:rsidR="00161F40" w:rsidRDefault="00161F40" w:rsidP="00940301">
      <w:pPr>
        <w:pStyle w:val="Tekstopmerking"/>
        <w:rPr>
          <w:rFonts w:ascii="Calibri" w:eastAsia="Verdana" w:hAnsi="Calibri" w:cs="Calibri"/>
          <w:sz w:val="22"/>
          <w:szCs w:val="22"/>
        </w:rPr>
      </w:pPr>
    </w:p>
    <w:p w14:paraId="7359B5A5" w14:textId="77777777" w:rsidR="00161F40" w:rsidRDefault="00161F40" w:rsidP="00940301">
      <w:pPr>
        <w:pStyle w:val="Tekstopmerking"/>
        <w:rPr>
          <w:rFonts w:ascii="Calibri" w:eastAsia="Verdana" w:hAnsi="Calibri" w:cs="Calibri"/>
          <w:sz w:val="22"/>
          <w:szCs w:val="22"/>
        </w:rPr>
      </w:pPr>
      <w:r>
        <w:rPr>
          <w:noProof/>
          <w:lang w:eastAsia="nl-NL"/>
        </w:rPr>
        <w:drawing>
          <wp:inline distT="0" distB="0" distL="0" distR="0" wp14:anchorId="54543103" wp14:editId="3CE914FC">
            <wp:extent cx="4572000" cy="3429000"/>
            <wp:effectExtent l="0" t="0" r="0" b="0"/>
            <wp:docPr id="6" name="Afbeelding 6" descr="cid:image001.png@01D59F93.D11A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id:image001.png@01D59F93.D11A537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a:ln>
                      <a:noFill/>
                    </a:ln>
                  </pic:spPr>
                </pic:pic>
              </a:graphicData>
            </a:graphic>
          </wp:inline>
        </w:drawing>
      </w:r>
    </w:p>
    <w:p w14:paraId="7ED4D1A9" w14:textId="743E4CF6" w:rsidR="00940301" w:rsidRPr="00940301" w:rsidRDefault="00940301" w:rsidP="00893C3D">
      <w:pPr>
        <w:pStyle w:val="Tekstopmerking"/>
        <w:spacing w:line="276" w:lineRule="auto"/>
        <w:jc w:val="both"/>
        <w:rPr>
          <w:rFonts w:ascii="Calibri" w:hAnsi="Calibri" w:cs="Calibri"/>
          <w:sz w:val="22"/>
          <w:szCs w:val="22"/>
        </w:rPr>
      </w:pPr>
      <w:r>
        <w:rPr>
          <w:rFonts w:ascii="Calibri" w:eastAsia="Verdana" w:hAnsi="Calibri" w:cs="Calibri"/>
          <w:sz w:val="22"/>
          <w:szCs w:val="22"/>
        </w:rPr>
        <w:t xml:space="preserve">Speelt het rekenprobleem zich af op de hoofdlijn begripsvorming, procedureontwikkeling </w:t>
      </w:r>
      <w:r w:rsidR="00EF1F83">
        <w:rPr>
          <w:rFonts w:ascii="Calibri" w:eastAsia="Verdana" w:hAnsi="Calibri" w:cs="Calibri"/>
          <w:sz w:val="22"/>
          <w:szCs w:val="22"/>
        </w:rPr>
        <w:t>o</w:t>
      </w:r>
      <w:r>
        <w:rPr>
          <w:rFonts w:ascii="Calibri" w:eastAsia="Verdana" w:hAnsi="Calibri" w:cs="Calibri"/>
          <w:sz w:val="22"/>
          <w:szCs w:val="22"/>
        </w:rPr>
        <w:t>f toepassen</w:t>
      </w:r>
      <w:r w:rsidR="000D7F1E">
        <w:rPr>
          <w:rFonts w:ascii="Calibri" w:eastAsia="Verdana" w:hAnsi="Calibri" w:cs="Calibri"/>
          <w:sz w:val="22"/>
          <w:szCs w:val="22"/>
        </w:rPr>
        <w:t>,</w:t>
      </w:r>
      <w:r>
        <w:rPr>
          <w:rFonts w:ascii="Calibri" w:eastAsia="Verdana" w:hAnsi="Calibri" w:cs="Calibri"/>
          <w:sz w:val="22"/>
          <w:szCs w:val="22"/>
        </w:rPr>
        <w:t xml:space="preserve"> dan werken we met het handelingsmodel. Het rekenprobleem </w:t>
      </w:r>
      <w:r w:rsidR="00893C3D">
        <w:rPr>
          <w:rFonts w:ascii="Calibri" w:eastAsia="Verdana" w:hAnsi="Calibri" w:cs="Calibri"/>
          <w:sz w:val="22"/>
          <w:szCs w:val="22"/>
        </w:rPr>
        <w:t xml:space="preserve">“15 – </w:t>
      </w:r>
      <w:r w:rsidR="00584B57">
        <w:rPr>
          <w:rFonts w:ascii="Calibri" w:eastAsia="Verdana" w:hAnsi="Calibri" w:cs="Calibri"/>
          <w:sz w:val="22"/>
          <w:szCs w:val="22"/>
        </w:rPr>
        <w:t xml:space="preserve">7” </w:t>
      </w:r>
      <w:r w:rsidR="006A2577" w:rsidRPr="00D362CE">
        <w:rPr>
          <w:rFonts w:ascii="Calibri" w:eastAsia="Verdana" w:hAnsi="Calibri" w:cs="Calibri"/>
          <w:sz w:val="22"/>
          <w:szCs w:val="22"/>
        </w:rPr>
        <w:t>benaderen we</w:t>
      </w:r>
      <w:r>
        <w:rPr>
          <w:rFonts w:ascii="Calibri" w:eastAsia="Verdana" w:hAnsi="Calibri" w:cs="Calibri"/>
          <w:sz w:val="22"/>
          <w:szCs w:val="22"/>
        </w:rPr>
        <w:t xml:space="preserve"> dan</w:t>
      </w:r>
      <w:r w:rsidR="006A2577" w:rsidRPr="00D362CE">
        <w:rPr>
          <w:rFonts w:ascii="Calibri" w:eastAsia="Verdana" w:hAnsi="Calibri" w:cs="Calibri"/>
          <w:sz w:val="22"/>
          <w:szCs w:val="22"/>
        </w:rPr>
        <w:t xml:space="preserve"> via de vier </w:t>
      </w:r>
      <w:r>
        <w:rPr>
          <w:rFonts w:ascii="Calibri" w:eastAsia="Verdana" w:hAnsi="Calibri" w:cs="Calibri"/>
          <w:sz w:val="22"/>
          <w:szCs w:val="22"/>
        </w:rPr>
        <w:t>handelingsniveaus</w:t>
      </w:r>
      <w:r w:rsidR="006A2577" w:rsidRPr="00D362CE">
        <w:rPr>
          <w:rFonts w:ascii="Calibri" w:eastAsia="Verdana" w:hAnsi="Calibri" w:cs="Calibri"/>
          <w:sz w:val="22"/>
          <w:szCs w:val="22"/>
        </w:rPr>
        <w:t>: informeel handelen</w:t>
      </w:r>
      <w:r w:rsidR="004C7649">
        <w:rPr>
          <w:rFonts w:ascii="Calibri" w:eastAsia="Verdana" w:hAnsi="Calibri" w:cs="Calibri"/>
          <w:sz w:val="22"/>
          <w:szCs w:val="22"/>
        </w:rPr>
        <w:t xml:space="preserve"> (“</w:t>
      </w:r>
      <w:r w:rsidR="00C61787">
        <w:rPr>
          <w:rFonts w:ascii="Calibri" w:eastAsia="Verdana" w:hAnsi="Calibri" w:cs="Calibri"/>
          <w:sz w:val="22"/>
          <w:szCs w:val="22"/>
        </w:rPr>
        <w:t>We werken</w:t>
      </w:r>
      <w:r w:rsidR="0028615E">
        <w:rPr>
          <w:rFonts w:ascii="Calibri" w:eastAsia="Verdana" w:hAnsi="Calibri" w:cs="Calibri"/>
          <w:sz w:val="22"/>
          <w:szCs w:val="22"/>
        </w:rPr>
        <w:t xml:space="preserve"> met losse eieren en </w:t>
      </w:r>
      <w:proofErr w:type="spellStart"/>
      <w:r w:rsidR="0028615E">
        <w:rPr>
          <w:rFonts w:ascii="Calibri" w:eastAsia="Verdana" w:hAnsi="Calibri" w:cs="Calibri"/>
          <w:sz w:val="22"/>
          <w:szCs w:val="22"/>
        </w:rPr>
        <w:t>eierdozen</w:t>
      </w:r>
      <w:proofErr w:type="spellEnd"/>
      <w:r w:rsidR="004C7649">
        <w:rPr>
          <w:rFonts w:ascii="Calibri" w:eastAsia="Verdana" w:hAnsi="Calibri" w:cs="Calibri"/>
          <w:sz w:val="22"/>
          <w:szCs w:val="22"/>
        </w:rPr>
        <w:t>”)</w:t>
      </w:r>
      <w:r w:rsidR="006A2577" w:rsidRPr="00D362CE">
        <w:rPr>
          <w:rFonts w:ascii="Calibri" w:eastAsia="Verdana" w:hAnsi="Calibri" w:cs="Calibri"/>
          <w:sz w:val="22"/>
          <w:szCs w:val="22"/>
        </w:rPr>
        <w:t>, voorstellen-concreet handelen</w:t>
      </w:r>
      <w:r w:rsidR="004C7649">
        <w:rPr>
          <w:rFonts w:ascii="Calibri" w:eastAsia="Verdana" w:hAnsi="Calibri" w:cs="Calibri"/>
          <w:sz w:val="22"/>
          <w:szCs w:val="22"/>
        </w:rPr>
        <w:t xml:space="preserve"> (“We maken een realistische tekening van </w:t>
      </w:r>
      <w:r w:rsidR="0028615E">
        <w:rPr>
          <w:rFonts w:ascii="Calibri" w:eastAsia="Verdana" w:hAnsi="Calibri" w:cs="Calibri"/>
          <w:sz w:val="22"/>
          <w:szCs w:val="22"/>
        </w:rPr>
        <w:t xml:space="preserve">de eieren in de </w:t>
      </w:r>
      <w:proofErr w:type="spellStart"/>
      <w:r w:rsidR="0028615E">
        <w:rPr>
          <w:rFonts w:ascii="Calibri" w:eastAsia="Verdana" w:hAnsi="Calibri" w:cs="Calibri"/>
          <w:sz w:val="22"/>
          <w:szCs w:val="22"/>
        </w:rPr>
        <w:t>eierdozen</w:t>
      </w:r>
      <w:proofErr w:type="spellEnd"/>
      <w:r w:rsidR="004C7649">
        <w:rPr>
          <w:rFonts w:ascii="Calibri" w:eastAsia="Verdana" w:hAnsi="Calibri" w:cs="Calibri"/>
          <w:sz w:val="22"/>
          <w:szCs w:val="22"/>
        </w:rPr>
        <w:t>”)</w:t>
      </w:r>
      <w:r w:rsidR="006A2577" w:rsidRPr="00D362CE">
        <w:rPr>
          <w:rFonts w:ascii="Calibri" w:eastAsia="Verdana" w:hAnsi="Calibri" w:cs="Calibri"/>
          <w:sz w:val="22"/>
          <w:szCs w:val="22"/>
        </w:rPr>
        <w:t xml:space="preserve"> voorstellen-abstract handelen</w:t>
      </w:r>
      <w:r w:rsidR="004C7649">
        <w:rPr>
          <w:rFonts w:ascii="Calibri" w:eastAsia="Verdana" w:hAnsi="Calibri" w:cs="Calibri"/>
          <w:sz w:val="22"/>
          <w:szCs w:val="22"/>
        </w:rPr>
        <w:t xml:space="preserve"> (“We maken een abstracte tekening </w:t>
      </w:r>
      <w:r w:rsidR="0028615E">
        <w:rPr>
          <w:rFonts w:ascii="Calibri" w:eastAsia="Verdana" w:hAnsi="Calibri" w:cs="Calibri"/>
          <w:sz w:val="22"/>
          <w:szCs w:val="22"/>
        </w:rPr>
        <w:t>of werken met modellen zoals de getallenlijn en een afbeelding van het rekenrek</w:t>
      </w:r>
      <w:r w:rsidR="004C7649">
        <w:rPr>
          <w:rFonts w:ascii="Calibri" w:eastAsia="Verdana" w:hAnsi="Calibri" w:cs="Calibri"/>
          <w:sz w:val="22"/>
          <w:szCs w:val="22"/>
        </w:rPr>
        <w:t>”)</w:t>
      </w:r>
      <w:r w:rsidR="006A2577" w:rsidRPr="00D362CE">
        <w:rPr>
          <w:rFonts w:ascii="Calibri" w:eastAsia="Verdana" w:hAnsi="Calibri" w:cs="Calibri"/>
          <w:sz w:val="22"/>
          <w:szCs w:val="22"/>
        </w:rPr>
        <w:t xml:space="preserve"> en formeel handelen</w:t>
      </w:r>
      <w:r w:rsidR="004C7649">
        <w:rPr>
          <w:rFonts w:ascii="Calibri" w:eastAsia="Verdana" w:hAnsi="Calibri" w:cs="Calibri"/>
          <w:sz w:val="22"/>
          <w:szCs w:val="22"/>
        </w:rPr>
        <w:t xml:space="preserve"> (“We gebruiken de formule en r</w:t>
      </w:r>
      <w:r w:rsidR="00893C3D">
        <w:rPr>
          <w:rFonts w:ascii="Calibri" w:eastAsia="Verdana" w:hAnsi="Calibri" w:cs="Calibri"/>
          <w:sz w:val="22"/>
          <w:szCs w:val="22"/>
        </w:rPr>
        <w:t>ekenen de formele bewerking uit</w:t>
      </w:r>
      <w:r w:rsidR="004C7649">
        <w:rPr>
          <w:rFonts w:ascii="Calibri" w:eastAsia="Verdana" w:hAnsi="Calibri" w:cs="Calibri"/>
          <w:sz w:val="22"/>
          <w:szCs w:val="22"/>
        </w:rPr>
        <w:t>”)</w:t>
      </w:r>
      <w:r w:rsidR="00893C3D">
        <w:rPr>
          <w:rFonts w:ascii="Calibri" w:eastAsia="Verdana" w:hAnsi="Calibri" w:cs="Calibri"/>
          <w:sz w:val="22"/>
          <w:szCs w:val="22"/>
        </w:rPr>
        <w:t>.</w:t>
      </w:r>
      <w:r w:rsidR="006A2577" w:rsidRPr="00D362CE">
        <w:rPr>
          <w:rFonts w:ascii="Calibri" w:eastAsia="Verdana" w:hAnsi="Calibri" w:cs="Calibri"/>
          <w:sz w:val="22"/>
          <w:szCs w:val="22"/>
        </w:rPr>
        <w:t xml:space="preserve"> </w:t>
      </w:r>
      <w:r>
        <w:rPr>
          <w:rFonts w:ascii="Calibri" w:eastAsia="Verdana" w:hAnsi="Calibri" w:cs="Calibri"/>
          <w:sz w:val="22"/>
          <w:szCs w:val="22"/>
        </w:rPr>
        <w:t xml:space="preserve">Speelt het rekenprobleem zich af </w:t>
      </w:r>
      <w:r>
        <w:rPr>
          <w:rFonts w:ascii="Calibri" w:hAnsi="Calibri" w:cs="Calibri"/>
          <w:sz w:val="22"/>
          <w:szCs w:val="22"/>
        </w:rPr>
        <w:t>o</w:t>
      </w:r>
      <w:r w:rsidRPr="00940301">
        <w:rPr>
          <w:rFonts w:ascii="Calibri" w:hAnsi="Calibri" w:cs="Calibri"/>
          <w:sz w:val="22"/>
          <w:szCs w:val="22"/>
        </w:rPr>
        <w:t>p de hoofdlijn vlot leren rekenen</w:t>
      </w:r>
      <w:r>
        <w:rPr>
          <w:rFonts w:ascii="Calibri" w:hAnsi="Calibri" w:cs="Calibri"/>
          <w:sz w:val="22"/>
          <w:szCs w:val="22"/>
        </w:rPr>
        <w:t xml:space="preserve">, dan </w:t>
      </w:r>
      <w:r w:rsidRPr="00940301">
        <w:rPr>
          <w:rFonts w:ascii="Calibri" w:hAnsi="Calibri" w:cs="Calibri"/>
          <w:sz w:val="22"/>
          <w:szCs w:val="22"/>
        </w:rPr>
        <w:t xml:space="preserve">moet er vooral veel geoefend worden. Het handelingsmodel is dan niet meer nodig. Er is immers al begrip en beschikking over handige oplossingsprocedures. </w:t>
      </w:r>
    </w:p>
    <w:p w14:paraId="67167AC6" w14:textId="5CBEAFB4" w:rsidR="006A2577" w:rsidRPr="00330E93" w:rsidRDefault="006A2577" w:rsidP="00893C3D">
      <w:pPr>
        <w:pStyle w:val="Normal0"/>
        <w:spacing w:line="276" w:lineRule="auto"/>
        <w:jc w:val="both"/>
        <w:rPr>
          <w:rFonts w:ascii="Calibri" w:hAnsi="Calibri" w:cs="Calibri"/>
          <w:sz w:val="22"/>
          <w:szCs w:val="22"/>
        </w:rPr>
      </w:pPr>
      <w:r w:rsidRPr="00D362CE">
        <w:rPr>
          <w:rFonts w:ascii="Calibri" w:hAnsi="Calibri" w:cs="Calibri"/>
          <w:sz w:val="22"/>
          <w:szCs w:val="22"/>
        </w:rPr>
        <w:t>We gebruiken</w:t>
      </w:r>
      <w:r>
        <w:rPr>
          <w:rFonts w:ascii="Calibri" w:hAnsi="Calibri" w:cs="Calibri"/>
          <w:sz w:val="22"/>
          <w:szCs w:val="22"/>
        </w:rPr>
        <w:t xml:space="preserve"> zoveel mogelijk concreet materiaal vanuit de materialenkist, daarnaast worden er </w:t>
      </w:r>
      <w:r w:rsidRPr="00D362CE">
        <w:rPr>
          <w:rFonts w:ascii="Calibri" w:hAnsi="Calibri" w:cs="Calibri"/>
          <w:sz w:val="22"/>
          <w:szCs w:val="22"/>
        </w:rPr>
        <w:t xml:space="preserve">werkbladen </w:t>
      </w:r>
      <w:r>
        <w:rPr>
          <w:rFonts w:ascii="Calibri" w:hAnsi="Calibri" w:cs="Calibri"/>
          <w:sz w:val="22"/>
          <w:szCs w:val="22"/>
        </w:rPr>
        <w:t xml:space="preserve">gebruikt </w:t>
      </w:r>
      <w:r w:rsidRPr="00D362CE">
        <w:rPr>
          <w:rFonts w:ascii="Calibri" w:hAnsi="Calibri" w:cs="Calibri"/>
          <w:sz w:val="22"/>
          <w:szCs w:val="22"/>
        </w:rPr>
        <w:t>en d</w:t>
      </w:r>
      <w:r>
        <w:rPr>
          <w:rFonts w:ascii="Calibri" w:hAnsi="Calibri" w:cs="Calibri"/>
          <w:sz w:val="22"/>
          <w:szCs w:val="22"/>
        </w:rPr>
        <w:t>igitale hulpmiddel</w:t>
      </w:r>
      <w:r w:rsidR="00F94D64">
        <w:rPr>
          <w:rFonts w:ascii="Calibri" w:hAnsi="Calibri" w:cs="Calibri"/>
          <w:sz w:val="22"/>
          <w:szCs w:val="22"/>
        </w:rPr>
        <w:t>en</w:t>
      </w:r>
      <w:r>
        <w:rPr>
          <w:rFonts w:ascii="Calibri" w:hAnsi="Calibri" w:cs="Calibri"/>
          <w:sz w:val="22"/>
          <w:szCs w:val="22"/>
        </w:rPr>
        <w:t xml:space="preserve">. </w:t>
      </w:r>
      <w:r w:rsidRPr="00D362CE">
        <w:rPr>
          <w:rFonts w:ascii="Calibri" w:hAnsi="Calibri" w:cs="Calibri"/>
          <w:sz w:val="22"/>
          <w:szCs w:val="22"/>
        </w:rPr>
        <w:t xml:space="preserve">We beginnen met </w:t>
      </w:r>
      <w:r>
        <w:rPr>
          <w:rFonts w:ascii="Calibri" w:hAnsi="Calibri" w:cs="Calibri"/>
          <w:sz w:val="22"/>
          <w:szCs w:val="22"/>
        </w:rPr>
        <w:t xml:space="preserve">het domein Tellen en Getallen, daarna </w:t>
      </w:r>
      <w:r w:rsidRPr="00D362CE">
        <w:rPr>
          <w:rFonts w:ascii="Calibri" w:hAnsi="Calibri" w:cs="Calibri"/>
          <w:sz w:val="22"/>
          <w:szCs w:val="22"/>
        </w:rPr>
        <w:t xml:space="preserve">het </w:t>
      </w:r>
      <w:r>
        <w:rPr>
          <w:rFonts w:ascii="Calibri" w:hAnsi="Calibri" w:cs="Calibri"/>
          <w:sz w:val="22"/>
          <w:szCs w:val="22"/>
        </w:rPr>
        <w:t>O</w:t>
      </w:r>
      <w:r w:rsidRPr="00D362CE">
        <w:rPr>
          <w:rFonts w:ascii="Calibri" w:hAnsi="Calibri" w:cs="Calibri"/>
          <w:sz w:val="22"/>
          <w:szCs w:val="22"/>
        </w:rPr>
        <w:t xml:space="preserve">ptellen en </w:t>
      </w:r>
      <w:r>
        <w:rPr>
          <w:rFonts w:ascii="Calibri" w:hAnsi="Calibri" w:cs="Calibri"/>
          <w:sz w:val="22"/>
          <w:szCs w:val="22"/>
        </w:rPr>
        <w:t>A</w:t>
      </w:r>
      <w:r w:rsidRPr="00D362CE">
        <w:rPr>
          <w:rFonts w:ascii="Calibri" w:hAnsi="Calibri" w:cs="Calibri"/>
          <w:sz w:val="22"/>
          <w:szCs w:val="22"/>
        </w:rPr>
        <w:t>ftrekken</w:t>
      </w:r>
      <w:r w:rsidR="00893C3D">
        <w:rPr>
          <w:rFonts w:ascii="Calibri" w:hAnsi="Calibri" w:cs="Calibri"/>
          <w:sz w:val="22"/>
          <w:szCs w:val="22"/>
        </w:rPr>
        <w:t xml:space="preserve"> en tot slot </w:t>
      </w:r>
      <w:r>
        <w:rPr>
          <w:rFonts w:ascii="Calibri" w:hAnsi="Calibri" w:cs="Calibri"/>
          <w:sz w:val="22"/>
          <w:szCs w:val="22"/>
        </w:rPr>
        <w:t xml:space="preserve">Vermenigvuldigen en Delen. </w:t>
      </w:r>
      <w:r w:rsidRPr="00D362CE">
        <w:rPr>
          <w:rFonts w:ascii="Calibri" w:hAnsi="Calibri" w:cs="Calibri"/>
          <w:sz w:val="22"/>
          <w:szCs w:val="22"/>
        </w:rPr>
        <w:t>Tijdens het diagnostisch rekengesprek</w:t>
      </w:r>
      <w:r w:rsidR="00B945B0">
        <w:rPr>
          <w:rFonts w:ascii="Calibri" w:hAnsi="Calibri" w:cs="Calibri"/>
          <w:sz w:val="22"/>
          <w:szCs w:val="22"/>
        </w:rPr>
        <w:t xml:space="preserve"> en/of de afname</w:t>
      </w:r>
      <w:r>
        <w:rPr>
          <w:rFonts w:ascii="Calibri" w:hAnsi="Calibri" w:cs="Calibri"/>
          <w:sz w:val="22"/>
          <w:szCs w:val="22"/>
        </w:rPr>
        <w:t xml:space="preserve"> van RD4</w:t>
      </w:r>
      <w:r w:rsidRPr="00D362CE">
        <w:rPr>
          <w:rFonts w:ascii="Calibri" w:hAnsi="Calibri" w:cs="Calibri"/>
          <w:sz w:val="22"/>
          <w:szCs w:val="22"/>
        </w:rPr>
        <w:t xml:space="preserve"> wordt bekeken in hoeverre </w:t>
      </w:r>
      <w:r w:rsidR="00FA57FE">
        <w:rPr>
          <w:rFonts w:ascii="Calibri" w:hAnsi="Calibri" w:cs="Calibri"/>
          <w:sz w:val="22"/>
          <w:szCs w:val="22"/>
        </w:rPr>
        <w:t xml:space="preserve">de </w:t>
      </w:r>
      <w:r w:rsidR="00821E5D">
        <w:rPr>
          <w:rFonts w:ascii="Calibri" w:hAnsi="Calibri" w:cs="Calibri"/>
          <w:sz w:val="22"/>
          <w:szCs w:val="22"/>
        </w:rPr>
        <w:t>verschillende onderdelen van eerder genoemde domeinen</w:t>
      </w:r>
      <w:r w:rsidR="00FA57FE" w:rsidRPr="00D362CE">
        <w:rPr>
          <w:rFonts w:ascii="Calibri" w:hAnsi="Calibri" w:cs="Calibri"/>
          <w:sz w:val="22"/>
          <w:szCs w:val="22"/>
        </w:rPr>
        <w:t xml:space="preserve"> </w:t>
      </w:r>
      <w:r w:rsidRPr="00D362CE">
        <w:rPr>
          <w:rFonts w:ascii="Calibri" w:hAnsi="Calibri" w:cs="Calibri"/>
          <w:sz w:val="22"/>
          <w:szCs w:val="22"/>
        </w:rPr>
        <w:t xml:space="preserve">beheerst wordt door </w:t>
      </w:r>
      <w:r w:rsidR="00821E5D">
        <w:rPr>
          <w:rFonts w:ascii="Calibri" w:hAnsi="Calibri" w:cs="Calibri"/>
          <w:sz w:val="22"/>
          <w:szCs w:val="22"/>
        </w:rPr>
        <w:t>de leerling</w:t>
      </w:r>
      <w:r>
        <w:rPr>
          <w:rFonts w:ascii="Calibri" w:hAnsi="Calibri" w:cs="Calibri"/>
          <w:sz w:val="22"/>
          <w:szCs w:val="22"/>
        </w:rPr>
        <w:t xml:space="preserve">. De begeleiding vindt zoveel mogelijk plaats in groepjes van maximaal </w:t>
      </w:r>
      <w:r w:rsidR="00C33C78">
        <w:rPr>
          <w:rFonts w:ascii="Calibri" w:hAnsi="Calibri" w:cs="Calibri"/>
          <w:sz w:val="22"/>
          <w:szCs w:val="22"/>
        </w:rPr>
        <w:t>vier</w:t>
      </w:r>
      <w:r w:rsidR="00B945B0">
        <w:rPr>
          <w:rFonts w:ascii="Calibri" w:hAnsi="Calibri" w:cs="Calibri"/>
          <w:sz w:val="22"/>
          <w:szCs w:val="22"/>
        </w:rPr>
        <w:t xml:space="preserve"> </w:t>
      </w:r>
      <w:r w:rsidR="00821E5D">
        <w:rPr>
          <w:rFonts w:ascii="Calibri" w:hAnsi="Calibri" w:cs="Calibri"/>
          <w:sz w:val="22"/>
          <w:szCs w:val="22"/>
        </w:rPr>
        <w:t>leerlingen</w:t>
      </w:r>
      <w:r>
        <w:rPr>
          <w:rFonts w:ascii="Calibri" w:hAnsi="Calibri" w:cs="Calibri"/>
          <w:sz w:val="22"/>
          <w:szCs w:val="22"/>
        </w:rPr>
        <w:t xml:space="preserve">. </w:t>
      </w:r>
      <w:r w:rsidR="00821E5D">
        <w:rPr>
          <w:rFonts w:ascii="Calibri" w:hAnsi="Calibri" w:cs="Calibri"/>
          <w:sz w:val="22"/>
          <w:szCs w:val="22"/>
        </w:rPr>
        <w:t>Er wordt</w:t>
      </w:r>
      <w:r w:rsidR="00C65B4C">
        <w:rPr>
          <w:rFonts w:ascii="Calibri" w:hAnsi="Calibri" w:cs="Calibri"/>
          <w:sz w:val="22"/>
          <w:szCs w:val="22"/>
        </w:rPr>
        <w:t xml:space="preserve"> getracht </w:t>
      </w:r>
      <w:r w:rsidR="00C42300">
        <w:rPr>
          <w:rFonts w:ascii="Calibri" w:hAnsi="Calibri" w:cs="Calibri"/>
          <w:sz w:val="22"/>
          <w:szCs w:val="22"/>
        </w:rPr>
        <w:t xml:space="preserve">om </w:t>
      </w:r>
      <w:r w:rsidR="00C65B4C">
        <w:rPr>
          <w:rFonts w:ascii="Calibri" w:hAnsi="Calibri" w:cs="Calibri"/>
          <w:sz w:val="22"/>
          <w:szCs w:val="22"/>
        </w:rPr>
        <w:t>de</w:t>
      </w:r>
      <w:r w:rsidR="00C42300">
        <w:rPr>
          <w:rFonts w:ascii="Calibri" w:hAnsi="Calibri" w:cs="Calibri"/>
          <w:sz w:val="22"/>
          <w:szCs w:val="22"/>
        </w:rPr>
        <w:t xml:space="preserve"> </w:t>
      </w:r>
      <w:r w:rsidR="007D48BB">
        <w:rPr>
          <w:rFonts w:ascii="Calibri" w:hAnsi="Calibri" w:cs="Calibri"/>
          <w:sz w:val="22"/>
          <w:szCs w:val="22"/>
        </w:rPr>
        <w:t>begeleiding zoveel mogelijk af te stemmen op de individuele ondersteuningsbehoeften van de leerlingen</w:t>
      </w:r>
      <w:r w:rsidR="008D70D1">
        <w:rPr>
          <w:rFonts w:ascii="Calibri" w:hAnsi="Calibri" w:cs="Calibri"/>
          <w:sz w:val="22"/>
          <w:szCs w:val="22"/>
        </w:rPr>
        <w:t>.</w:t>
      </w:r>
      <w:r w:rsidR="00C65B4C">
        <w:rPr>
          <w:rFonts w:ascii="Calibri" w:hAnsi="Calibri" w:cs="Calibri"/>
          <w:sz w:val="22"/>
          <w:szCs w:val="22"/>
        </w:rPr>
        <w:t xml:space="preserve"> </w:t>
      </w:r>
      <w:r w:rsidR="00821E5D">
        <w:rPr>
          <w:rFonts w:ascii="Calibri" w:hAnsi="Calibri" w:cs="Calibri"/>
          <w:sz w:val="22"/>
          <w:szCs w:val="22"/>
        </w:rPr>
        <w:t xml:space="preserve"> </w:t>
      </w:r>
      <w:r>
        <w:rPr>
          <w:rFonts w:ascii="Calibri" w:hAnsi="Calibri" w:cs="Calibri"/>
          <w:sz w:val="22"/>
          <w:szCs w:val="22"/>
        </w:rPr>
        <w:t>Het gaat om een uur extra rekenbegeleiding per week</w:t>
      </w:r>
      <w:r w:rsidR="004C7649">
        <w:rPr>
          <w:rFonts w:ascii="Calibri" w:hAnsi="Calibri" w:cs="Calibri"/>
          <w:sz w:val="22"/>
          <w:szCs w:val="22"/>
        </w:rPr>
        <w:t xml:space="preserve">, gedurende </w:t>
      </w:r>
      <w:r w:rsidR="00C33C78">
        <w:rPr>
          <w:rFonts w:ascii="Calibri" w:hAnsi="Calibri" w:cs="Calibri"/>
          <w:sz w:val="22"/>
          <w:szCs w:val="22"/>
        </w:rPr>
        <w:t>twintig</w:t>
      </w:r>
      <w:r w:rsidR="00DB1E4F">
        <w:rPr>
          <w:rFonts w:ascii="Calibri" w:hAnsi="Calibri" w:cs="Calibri"/>
          <w:sz w:val="22"/>
          <w:szCs w:val="22"/>
        </w:rPr>
        <w:t xml:space="preserve"> </w:t>
      </w:r>
      <w:r w:rsidR="004C7649">
        <w:rPr>
          <w:rFonts w:ascii="Calibri" w:hAnsi="Calibri" w:cs="Calibri"/>
          <w:sz w:val="22"/>
          <w:szCs w:val="22"/>
        </w:rPr>
        <w:t>aaneengesloten weken (exclusief de vakantie)</w:t>
      </w:r>
      <w:r>
        <w:rPr>
          <w:rFonts w:ascii="Calibri" w:hAnsi="Calibri" w:cs="Calibri"/>
          <w:sz w:val="22"/>
          <w:szCs w:val="22"/>
        </w:rPr>
        <w:t xml:space="preserve">, veelal verdeeld over </w:t>
      </w:r>
      <w:r w:rsidR="00C33C78">
        <w:rPr>
          <w:rFonts w:ascii="Calibri" w:hAnsi="Calibri" w:cs="Calibri"/>
          <w:sz w:val="22"/>
          <w:szCs w:val="22"/>
        </w:rPr>
        <w:t>twee</w:t>
      </w:r>
      <w:r>
        <w:rPr>
          <w:rFonts w:ascii="Calibri" w:hAnsi="Calibri" w:cs="Calibri"/>
          <w:sz w:val="22"/>
          <w:szCs w:val="22"/>
        </w:rPr>
        <w:t xml:space="preserve"> bijeenkomsten. Ook de transfer naar de groep en naar thuis is meegenomen in het aanbod.</w:t>
      </w:r>
      <w:r w:rsidR="00944492">
        <w:rPr>
          <w:rFonts w:ascii="Calibri" w:hAnsi="Calibri" w:cs="Calibri"/>
          <w:sz w:val="22"/>
          <w:szCs w:val="22"/>
        </w:rPr>
        <w:t xml:space="preserve"> De begeleiding wordt gegeven door … .</w:t>
      </w:r>
    </w:p>
    <w:p w14:paraId="6470E255" w14:textId="109E7347" w:rsidR="006A2577" w:rsidRPr="00D362CE" w:rsidRDefault="006A2577" w:rsidP="006A2577">
      <w:pPr>
        <w:pStyle w:val="Normal0"/>
        <w:rPr>
          <w:rFonts w:ascii="Calibri" w:eastAsia="Verdana" w:hAnsi="Calibri" w:cs="Calibri"/>
          <w:sz w:val="22"/>
          <w:szCs w:val="22"/>
        </w:rPr>
      </w:pPr>
      <w:r w:rsidRPr="00D362CE">
        <w:rPr>
          <w:rFonts w:ascii="Calibri" w:eastAsia="Verdana" w:hAnsi="Calibri" w:cs="Calibri"/>
          <w:sz w:val="22"/>
          <w:szCs w:val="22"/>
        </w:rPr>
        <w:tab/>
      </w:r>
    </w:p>
    <w:p w14:paraId="2A0E4EFB" w14:textId="15003DB3" w:rsidR="00B418BA" w:rsidRDefault="00316A5C" w:rsidP="00B945B0">
      <w:pPr>
        <w:pStyle w:val="Normal0"/>
        <w:spacing w:line="276" w:lineRule="auto"/>
        <w:jc w:val="both"/>
        <w:rPr>
          <w:rFonts w:ascii="Calibri" w:hAnsi="Calibri" w:cs="Calibri"/>
          <w:sz w:val="22"/>
          <w:szCs w:val="22"/>
        </w:rPr>
      </w:pPr>
      <w:r>
        <w:rPr>
          <w:rFonts w:ascii="Calibri" w:eastAsia="Verdana" w:hAnsi="Calibri" w:cs="Calibri"/>
          <w:noProof/>
          <w:sz w:val="22"/>
          <w:szCs w:val="22"/>
        </w:rPr>
        <w:drawing>
          <wp:anchor distT="0" distB="0" distL="114300" distR="114300" simplePos="0" relativeHeight="251661312" behindDoc="1" locked="0" layoutInCell="1" allowOverlap="1" wp14:anchorId="6A2DD522" wp14:editId="0EF21030">
            <wp:simplePos x="0" y="0"/>
            <wp:positionH relativeFrom="column">
              <wp:posOffset>-9525</wp:posOffset>
            </wp:positionH>
            <wp:positionV relativeFrom="paragraph">
              <wp:posOffset>0</wp:posOffset>
            </wp:positionV>
            <wp:extent cx="2266950" cy="2009775"/>
            <wp:effectExtent l="0" t="0" r="0" b="9525"/>
            <wp:wrapTight wrapText="bothSides">
              <wp:wrapPolygon edited="0">
                <wp:start x="0" y="0"/>
                <wp:lineTo x="0" y="21498"/>
                <wp:lineTo x="21418" y="21498"/>
                <wp:lineTo x="21418"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s.png"/>
                    <pic:cNvPicPr/>
                  </pic:nvPicPr>
                  <pic:blipFill>
                    <a:blip r:embed="rId15">
                      <a:extLst>
                        <a:ext uri="{28A0092B-C50C-407E-A947-70E740481C1C}">
                          <a14:useLocalDpi xmlns:a14="http://schemas.microsoft.com/office/drawing/2010/main" val="0"/>
                        </a:ext>
                      </a:extLst>
                    </a:blip>
                    <a:stretch>
                      <a:fillRect/>
                    </a:stretch>
                  </pic:blipFill>
                  <pic:spPr>
                    <a:xfrm>
                      <a:off x="0" y="0"/>
                      <a:ext cx="2266950" cy="2009775"/>
                    </a:xfrm>
                    <a:prstGeom prst="rect">
                      <a:avLst/>
                    </a:prstGeom>
                  </pic:spPr>
                </pic:pic>
              </a:graphicData>
            </a:graphic>
          </wp:anchor>
        </w:drawing>
      </w:r>
      <w:r w:rsidR="006A2577" w:rsidRPr="00D362CE">
        <w:rPr>
          <w:rFonts w:ascii="Calibri" w:hAnsi="Calibri" w:cs="Calibri"/>
          <w:sz w:val="22"/>
          <w:szCs w:val="22"/>
        </w:rPr>
        <w:t xml:space="preserve">Binnen </w:t>
      </w:r>
      <w:r w:rsidR="006A2577">
        <w:rPr>
          <w:rFonts w:ascii="Calibri" w:hAnsi="Calibri" w:cs="Calibri"/>
          <w:sz w:val="22"/>
          <w:szCs w:val="22"/>
        </w:rPr>
        <w:t>de</w:t>
      </w:r>
      <w:r w:rsidR="006A2577" w:rsidRPr="00D362CE">
        <w:rPr>
          <w:rFonts w:ascii="Calibri" w:hAnsi="Calibri" w:cs="Calibri"/>
          <w:sz w:val="22"/>
          <w:szCs w:val="22"/>
        </w:rPr>
        <w:t xml:space="preserve"> </w:t>
      </w:r>
      <w:r w:rsidR="006A2577">
        <w:rPr>
          <w:rFonts w:ascii="Calibri" w:hAnsi="Calibri" w:cs="Calibri"/>
          <w:sz w:val="22"/>
          <w:szCs w:val="22"/>
        </w:rPr>
        <w:t>begeleiding geven</w:t>
      </w:r>
      <w:r w:rsidR="006A2577" w:rsidRPr="00D362CE">
        <w:rPr>
          <w:rFonts w:ascii="Calibri" w:hAnsi="Calibri" w:cs="Calibri"/>
          <w:sz w:val="22"/>
          <w:szCs w:val="22"/>
        </w:rPr>
        <w:t xml:space="preserve"> we tevens aandacht aan het drieslagmodel. Dit model helpt </w:t>
      </w:r>
      <w:r w:rsidR="00650BD3">
        <w:rPr>
          <w:rFonts w:ascii="Calibri" w:hAnsi="Calibri" w:cs="Calibri"/>
          <w:sz w:val="22"/>
          <w:szCs w:val="22"/>
        </w:rPr>
        <w:t>leerlingen</w:t>
      </w:r>
      <w:r w:rsidR="00C33C78">
        <w:rPr>
          <w:rFonts w:ascii="Calibri" w:hAnsi="Calibri" w:cs="Calibri"/>
          <w:sz w:val="22"/>
          <w:szCs w:val="22"/>
        </w:rPr>
        <w:t xml:space="preserve"> om</w:t>
      </w:r>
      <w:r w:rsidR="006A2577" w:rsidRPr="00D362CE">
        <w:rPr>
          <w:rFonts w:ascii="Calibri" w:hAnsi="Calibri" w:cs="Calibri"/>
          <w:sz w:val="22"/>
          <w:szCs w:val="22"/>
        </w:rPr>
        <w:t xml:space="preserve"> contextsommen op een gestructureerde manier op te lossen. </w:t>
      </w:r>
      <w:r w:rsidR="006A2577">
        <w:rPr>
          <w:rFonts w:ascii="Calibri" w:hAnsi="Calibri" w:cs="Calibri"/>
          <w:sz w:val="22"/>
          <w:szCs w:val="22"/>
        </w:rPr>
        <w:t xml:space="preserve">Met een stappenplan brengen we de reflectievragen rondom de rekenopgaven in beeld. </w:t>
      </w:r>
    </w:p>
    <w:p w14:paraId="3BCDCB2E" w14:textId="77777777" w:rsidR="00B418BA" w:rsidRDefault="00B418BA" w:rsidP="00B945B0">
      <w:pPr>
        <w:pStyle w:val="Normal0"/>
        <w:spacing w:line="276" w:lineRule="auto"/>
        <w:jc w:val="both"/>
        <w:rPr>
          <w:rFonts w:ascii="Calibri" w:hAnsi="Calibri" w:cs="Calibri"/>
          <w:sz w:val="22"/>
          <w:szCs w:val="22"/>
        </w:rPr>
      </w:pPr>
    </w:p>
    <w:p w14:paraId="59A7C001" w14:textId="60D68C04" w:rsidR="006A2577" w:rsidRDefault="00893C3D" w:rsidP="00B945B0">
      <w:pPr>
        <w:pStyle w:val="Normal0"/>
        <w:spacing w:line="276" w:lineRule="auto"/>
        <w:jc w:val="both"/>
        <w:rPr>
          <w:rFonts w:asciiTheme="minorHAnsi" w:hAnsiTheme="minorHAnsi" w:cstheme="minorHAnsi"/>
          <w:sz w:val="22"/>
          <w:szCs w:val="22"/>
        </w:rPr>
      </w:pPr>
      <w:r w:rsidRPr="00893C3D">
        <w:rPr>
          <w:rFonts w:ascii="Calibri" w:hAnsi="Calibri" w:cs="Calibri"/>
          <w:noProof/>
          <w:sz w:val="22"/>
          <w:szCs w:val="22"/>
        </w:rPr>
        <w:drawing>
          <wp:anchor distT="0" distB="0" distL="114300" distR="114300" simplePos="0" relativeHeight="251662336" behindDoc="0" locked="0" layoutInCell="1" allowOverlap="1" wp14:anchorId="42AA5AF8" wp14:editId="235D3207">
            <wp:simplePos x="0" y="0"/>
            <wp:positionH relativeFrom="column">
              <wp:posOffset>3495675</wp:posOffset>
            </wp:positionH>
            <wp:positionV relativeFrom="paragraph">
              <wp:posOffset>1042035</wp:posOffset>
            </wp:positionV>
            <wp:extent cx="2223135" cy="1577975"/>
            <wp:effectExtent l="0" t="0" r="5715" b="3175"/>
            <wp:wrapThrough wrapText="bothSides">
              <wp:wrapPolygon edited="0">
                <wp:start x="0" y="0"/>
                <wp:lineTo x="0" y="21383"/>
                <wp:lineTo x="21470" y="21383"/>
                <wp:lineTo x="21470" y="0"/>
                <wp:lineTo x="0" y="0"/>
              </wp:wrapPolygon>
            </wp:wrapThrough>
            <wp:docPr id="7"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6"/>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23135" cy="1577975"/>
                    </a:xfrm>
                    <a:prstGeom prst="rect">
                      <a:avLst/>
                    </a:prstGeom>
                  </pic:spPr>
                </pic:pic>
              </a:graphicData>
            </a:graphic>
            <wp14:sizeRelH relativeFrom="margin">
              <wp14:pctWidth>0</wp14:pctWidth>
            </wp14:sizeRelH>
            <wp14:sizeRelV relativeFrom="margin">
              <wp14:pctHeight>0</wp14:pctHeight>
            </wp14:sizeRelV>
          </wp:anchor>
        </w:drawing>
      </w:r>
      <w:r w:rsidR="006A2577" w:rsidRPr="00D362CE">
        <w:rPr>
          <w:rFonts w:ascii="Calibri" w:hAnsi="Calibri" w:cs="Calibri"/>
          <w:sz w:val="22"/>
          <w:szCs w:val="22"/>
        </w:rPr>
        <w:t xml:space="preserve">Een goede rekenwiskundige ontwikkeling verloopt via het hoofdlijnenmodel: begripsvorming, ontwikkelen van oplossingsprocedures, vlot leren rekenen en flexibel toepassen. Alle vier de hoofdlijnen zijn dan ook terug te vinden in </w:t>
      </w:r>
      <w:r w:rsidR="006A2577">
        <w:rPr>
          <w:rFonts w:ascii="Calibri" w:hAnsi="Calibri" w:cs="Calibri"/>
          <w:sz w:val="22"/>
          <w:szCs w:val="22"/>
        </w:rPr>
        <w:t>de begeleiding binnen fase oranje</w:t>
      </w:r>
      <w:r w:rsidR="006A2577" w:rsidRPr="00D362CE">
        <w:rPr>
          <w:rFonts w:ascii="Calibri" w:hAnsi="Calibri" w:cs="Calibri"/>
          <w:sz w:val="22"/>
          <w:szCs w:val="22"/>
        </w:rPr>
        <w:t xml:space="preserve">. Een nieuw leerstofonderdeel begint met </w:t>
      </w:r>
      <w:r w:rsidR="006A2577" w:rsidRPr="00D362CE">
        <w:rPr>
          <w:rFonts w:ascii="Calibri" w:hAnsi="Calibri" w:cs="Calibri"/>
          <w:i/>
          <w:iCs/>
          <w:sz w:val="22"/>
          <w:szCs w:val="22"/>
        </w:rPr>
        <w:t>begripsvorming</w:t>
      </w:r>
      <w:r w:rsidR="006A2577" w:rsidRPr="00D362CE">
        <w:rPr>
          <w:rFonts w:ascii="Calibri" w:hAnsi="Calibri" w:cs="Calibri"/>
          <w:sz w:val="22"/>
          <w:szCs w:val="22"/>
        </w:rPr>
        <w:t xml:space="preserve">. Door middel van materialen leert een kind betekenis te geven aan de getallen. Vervolgens leert het kind </w:t>
      </w:r>
      <w:r w:rsidR="006A2577" w:rsidRPr="00D362CE">
        <w:rPr>
          <w:rFonts w:ascii="Calibri" w:hAnsi="Calibri" w:cs="Calibri"/>
          <w:i/>
          <w:iCs/>
          <w:sz w:val="22"/>
          <w:szCs w:val="22"/>
        </w:rPr>
        <w:t>oplossingsprocedures</w:t>
      </w:r>
      <w:r w:rsidR="006A2577" w:rsidRPr="00D362CE">
        <w:rPr>
          <w:rFonts w:ascii="Calibri" w:hAnsi="Calibri" w:cs="Calibri"/>
          <w:sz w:val="22"/>
          <w:szCs w:val="22"/>
        </w:rPr>
        <w:t xml:space="preserve">, bij vermenigvuldigen is dat bijvoorbeeld herhaald optellen of </w:t>
      </w:r>
      <w:r w:rsidR="006A2577" w:rsidRPr="004F1325">
        <w:rPr>
          <w:rFonts w:asciiTheme="minorHAnsi" w:hAnsiTheme="minorHAnsi" w:cstheme="minorHAnsi"/>
          <w:sz w:val="22"/>
          <w:szCs w:val="22"/>
        </w:rPr>
        <w:t xml:space="preserve">verdubbelen. Om </w:t>
      </w:r>
      <w:r w:rsidR="006A2577" w:rsidRPr="004F1325">
        <w:rPr>
          <w:rFonts w:asciiTheme="minorHAnsi" w:hAnsiTheme="minorHAnsi" w:cstheme="minorHAnsi"/>
          <w:i/>
          <w:iCs/>
          <w:sz w:val="22"/>
          <w:szCs w:val="22"/>
        </w:rPr>
        <w:t>vlot te leren rekenen</w:t>
      </w:r>
      <w:r w:rsidR="006A2577" w:rsidRPr="004F1325">
        <w:rPr>
          <w:rFonts w:asciiTheme="minorHAnsi" w:hAnsiTheme="minorHAnsi" w:cstheme="minorHAnsi"/>
          <w:sz w:val="22"/>
          <w:szCs w:val="22"/>
        </w:rPr>
        <w:t xml:space="preserve"> is er steeds weer aandacht voor automatiseren en memoriseren. Door middel van contexten en verhalen bij de sommen te maken leren </w:t>
      </w:r>
      <w:r w:rsidR="00650BD3">
        <w:rPr>
          <w:rFonts w:asciiTheme="minorHAnsi" w:hAnsiTheme="minorHAnsi" w:cstheme="minorHAnsi"/>
          <w:sz w:val="22"/>
          <w:szCs w:val="22"/>
        </w:rPr>
        <w:t>leerlingen</w:t>
      </w:r>
      <w:r w:rsidR="006A2577" w:rsidRPr="004F1325">
        <w:rPr>
          <w:rFonts w:asciiTheme="minorHAnsi" w:hAnsiTheme="minorHAnsi" w:cstheme="minorHAnsi"/>
          <w:sz w:val="22"/>
          <w:szCs w:val="22"/>
        </w:rPr>
        <w:t xml:space="preserve"> de sommen </w:t>
      </w:r>
      <w:r w:rsidR="006A2577" w:rsidRPr="004F1325">
        <w:rPr>
          <w:rFonts w:asciiTheme="minorHAnsi" w:hAnsiTheme="minorHAnsi" w:cstheme="minorHAnsi"/>
          <w:i/>
          <w:iCs/>
          <w:sz w:val="22"/>
          <w:szCs w:val="22"/>
        </w:rPr>
        <w:t>flexibel toe te passen</w:t>
      </w:r>
      <w:r w:rsidR="006A2577" w:rsidRPr="004F1325">
        <w:rPr>
          <w:rFonts w:asciiTheme="minorHAnsi" w:hAnsiTheme="minorHAnsi" w:cstheme="minorHAnsi"/>
          <w:sz w:val="22"/>
          <w:szCs w:val="22"/>
        </w:rPr>
        <w:t xml:space="preserve">. </w:t>
      </w:r>
      <w:r w:rsidR="004C7649" w:rsidRPr="004F1325">
        <w:rPr>
          <w:rFonts w:asciiTheme="minorHAnsi" w:hAnsiTheme="minorHAnsi" w:cstheme="minorHAnsi"/>
          <w:sz w:val="22"/>
          <w:szCs w:val="22"/>
        </w:rPr>
        <w:t>Concreet betekent dit voor de begeleiding dat we:</w:t>
      </w:r>
    </w:p>
    <w:p w14:paraId="58EC1408" w14:textId="422F56A8" w:rsidR="006C06DB" w:rsidRPr="006C06DB" w:rsidRDefault="006C06DB" w:rsidP="00B945B0">
      <w:pPr>
        <w:pStyle w:val="Normal0"/>
        <w:spacing w:line="276" w:lineRule="auto"/>
        <w:jc w:val="both"/>
        <w:rPr>
          <w:rFonts w:asciiTheme="minorHAnsi" w:hAnsiTheme="minorHAnsi" w:cstheme="minorHAnsi"/>
          <w:sz w:val="22"/>
          <w:szCs w:val="22"/>
        </w:rPr>
      </w:pPr>
    </w:p>
    <w:p w14:paraId="227BD251" w14:textId="17CAC663" w:rsidR="004C7649" w:rsidRPr="006C06DB" w:rsidRDefault="004C7649" w:rsidP="00B945B0">
      <w:pPr>
        <w:pStyle w:val="Tekstopmerking"/>
        <w:numPr>
          <w:ilvl w:val="0"/>
          <w:numId w:val="3"/>
        </w:numPr>
        <w:spacing w:line="276" w:lineRule="auto"/>
        <w:jc w:val="both"/>
        <w:rPr>
          <w:rFonts w:cstheme="minorHAnsi"/>
          <w:sz w:val="22"/>
          <w:szCs w:val="22"/>
        </w:rPr>
      </w:pPr>
      <w:r w:rsidRPr="006C06DB">
        <w:rPr>
          <w:rFonts w:cstheme="minorHAnsi"/>
          <w:sz w:val="22"/>
          <w:szCs w:val="22"/>
        </w:rPr>
        <w:t xml:space="preserve">In fase oranje werken met </w:t>
      </w:r>
      <w:r w:rsidR="00B945B0">
        <w:rPr>
          <w:rFonts w:cstheme="minorHAnsi"/>
          <w:sz w:val="22"/>
          <w:szCs w:val="22"/>
        </w:rPr>
        <w:t>expliciete (directe) instructie;</w:t>
      </w:r>
    </w:p>
    <w:p w14:paraId="4164200D" w14:textId="6BDD7A8E" w:rsidR="004F1325" w:rsidRPr="004F1325" w:rsidRDefault="004C7649" w:rsidP="00B945B0">
      <w:pPr>
        <w:pStyle w:val="Tekstopmerking"/>
        <w:numPr>
          <w:ilvl w:val="0"/>
          <w:numId w:val="3"/>
        </w:numPr>
        <w:spacing w:line="276" w:lineRule="auto"/>
        <w:jc w:val="both"/>
        <w:rPr>
          <w:rFonts w:ascii="Calibri" w:eastAsia="Verdana" w:hAnsi="Calibri" w:cs="Calibri"/>
          <w:sz w:val="22"/>
          <w:szCs w:val="22"/>
        </w:rPr>
      </w:pPr>
      <w:r w:rsidRPr="006C06DB">
        <w:rPr>
          <w:rFonts w:cstheme="minorHAnsi"/>
          <w:sz w:val="22"/>
          <w:szCs w:val="22"/>
        </w:rPr>
        <w:t>De leerling één standa</w:t>
      </w:r>
      <w:r w:rsidR="00B945B0">
        <w:rPr>
          <w:rFonts w:cstheme="minorHAnsi"/>
          <w:sz w:val="22"/>
          <w:szCs w:val="22"/>
        </w:rPr>
        <w:t>ardoplossingsstrategie aanleren;</w:t>
      </w:r>
    </w:p>
    <w:p w14:paraId="385CB102" w14:textId="7FC13E0F" w:rsidR="007A730D" w:rsidRPr="007A730D" w:rsidRDefault="004C7649" w:rsidP="00B945B0">
      <w:pPr>
        <w:pStyle w:val="Tekstopmerking"/>
        <w:numPr>
          <w:ilvl w:val="0"/>
          <w:numId w:val="3"/>
        </w:numPr>
        <w:spacing w:line="276" w:lineRule="auto"/>
        <w:jc w:val="both"/>
        <w:rPr>
          <w:rFonts w:ascii="Calibri" w:eastAsia="Verdana" w:hAnsi="Calibri" w:cs="Calibri"/>
          <w:sz w:val="22"/>
          <w:szCs w:val="22"/>
        </w:rPr>
      </w:pPr>
      <w:r w:rsidRPr="007A730D">
        <w:rPr>
          <w:rFonts w:cstheme="minorHAnsi"/>
          <w:sz w:val="22"/>
          <w:szCs w:val="22"/>
        </w:rPr>
        <w:t>De pr</w:t>
      </w:r>
      <w:r w:rsidR="00B945B0">
        <w:rPr>
          <w:rFonts w:cstheme="minorHAnsi"/>
          <w:sz w:val="22"/>
          <w:szCs w:val="22"/>
        </w:rPr>
        <w:t>ocedure stap voor stap aanleren;</w:t>
      </w:r>
    </w:p>
    <w:p w14:paraId="01FAFD1E" w14:textId="4D4A21CA" w:rsidR="007A730D" w:rsidRPr="004F1325" w:rsidRDefault="004C7649" w:rsidP="00B945B0">
      <w:pPr>
        <w:pStyle w:val="Tekstopmerking"/>
        <w:numPr>
          <w:ilvl w:val="0"/>
          <w:numId w:val="3"/>
        </w:numPr>
        <w:spacing w:line="276" w:lineRule="auto"/>
        <w:jc w:val="both"/>
        <w:rPr>
          <w:rFonts w:ascii="Calibri" w:eastAsia="Verdana" w:hAnsi="Calibri" w:cs="Calibri"/>
          <w:sz w:val="22"/>
          <w:szCs w:val="22"/>
        </w:rPr>
      </w:pPr>
      <w:r w:rsidRPr="007A730D">
        <w:rPr>
          <w:rFonts w:cstheme="minorHAnsi"/>
          <w:sz w:val="22"/>
          <w:szCs w:val="22"/>
        </w:rPr>
        <w:t>De leerling zelf de stappen laten verwoorden tijdens het werken met de oplossingsprocedure</w:t>
      </w:r>
      <w:r w:rsidR="007A730D">
        <w:rPr>
          <w:rFonts w:cstheme="minorHAnsi"/>
          <w:sz w:val="22"/>
          <w:szCs w:val="22"/>
        </w:rPr>
        <w:t>.</w:t>
      </w:r>
      <w:r w:rsidRPr="007A730D">
        <w:rPr>
          <w:rFonts w:cstheme="minorHAnsi"/>
          <w:sz w:val="22"/>
          <w:szCs w:val="22"/>
        </w:rPr>
        <w:t xml:space="preserve"> </w:t>
      </w:r>
    </w:p>
    <w:p w14:paraId="33B4005E" w14:textId="0E3F746D" w:rsidR="00B83F1C" w:rsidRPr="007A730D" w:rsidRDefault="00B83F1C" w:rsidP="00B945B0">
      <w:pPr>
        <w:pStyle w:val="Tekstopmerking"/>
        <w:spacing w:line="276" w:lineRule="auto"/>
        <w:jc w:val="both"/>
        <w:rPr>
          <w:rFonts w:ascii="Calibri" w:eastAsia="Verdana" w:hAnsi="Calibri" w:cs="Calibri"/>
          <w:sz w:val="22"/>
          <w:szCs w:val="22"/>
        </w:rPr>
      </w:pPr>
      <w:r w:rsidRPr="007A730D">
        <w:rPr>
          <w:rFonts w:eastAsia="Verdana" w:cstheme="minorHAnsi"/>
          <w:sz w:val="22"/>
          <w:szCs w:val="22"/>
        </w:rPr>
        <w:t>Uit bovenstaande is op te maken dat de drie modellen hand in hand gaan: Een nieuw leerstofonderdeel begint met begripsvorming</w:t>
      </w:r>
      <w:r w:rsidR="00602637" w:rsidRPr="007A730D">
        <w:rPr>
          <w:rFonts w:eastAsia="Verdana" w:cstheme="minorHAnsi"/>
          <w:sz w:val="22"/>
          <w:szCs w:val="22"/>
        </w:rPr>
        <w:t>,</w:t>
      </w:r>
      <w:r w:rsidRPr="007A730D">
        <w:rPr>
          <w:rFonts w:eastAsia="Verdana" w:cstheme="minorHAnsi"/>
          <w:sz w:val="22"/>
          <w:szCs w:val="22"/>
        </w:rPr>
        <w:t xml:space="preserve"> waarbij</w:t>
      </w:r>
      <w:r w:rsidR="004C7649" w:rsidRPr="007A730D">
        <w:rPr>
          <w:rFonts w:eastAsia="Verdana" w:cstheme="minorHAnsi"/>
          <w:sz w:val="22"/>
          <w:szCs w:val="22"/>
        </w:rPr>
        <w:t xml:space="preserve"> </w:t>
      </w:r>
      <w:r w:rsidRPr="007A730D">
        <w:rPr>
          <w:rFonts w:eastAsia="Verdana" w:cstheme="minorHAnsi"/>
          <w:sz w:val="22"/>
          <w:szCs w:val="22"/>
        </w:rPr>
        <w:t>vooral het werken met concreet materiaal binnen het informeel handelen,</w:t>
      </w:r>
      <w:r w:rsidR="00602637" w:rsidRPr="007A730D">
        <w:rPr>
          <w:rFonts w:eastAsia="Verdana" w:cstheme="minorHAnsi"/>
          <w:sz w:val="22"/>
          <w:szCs w:val="22"/>
        </w:rPr>
        <w:t xml:space="preserve"> en</w:t>
      </w:r>
      <w:r w:rsidRPr="007A730D">
        <w:rPr>
          <w:rFonts w:eastAsia="Verdana" w:cstheme="minorHAnsi"/>
          <w:sz w:val="22"/>
          <w:szCs w:val="22"/>
        </w:rPr>
        <w:t xml:space="preserve"> voorstellen-concreet handelen </w:t>
      </w:r>
      <w:r w:rsidR="00602637" w:rsidRPr="007A730D">
        <w:rPr>
          <w:rFonts w:eastAsia="Verdana" w:cstheme="minorHAnsi"/>
          <w:sz w:val="22"/>
          <w:szCs w:val="22"/>
        </w:rPr>
        <w:t>de leerling helpt</w:t>
      </w:r>
      <w:r w:rsidRPr="007A730D">
        <w:rPr>
          <w:rFonts w:eastAsia="Verdana" w:cstheme="minorHAnsi"/>
          <w:sz w:val="22"/>
          <w:szCs w:val="22"/>
        </w:rPr>
        <w:t xml:space="preserve"> </w:t>
      </w:r>
      <w:r w:rsidR="00602637" w:rsidRPr="007A730D">
        <w:rPr>
          <w:rFonts w:eastAsia="Verdana" w:cstheme="minorHAnsi"/>
          <w:sz w:val="22"/>
          <w:szCs w:val="22"/>
        </w:rPr>
        <w:t>om</w:t>
      </w:r>
      <w:r w:rsidRPr="007A730D">
        <w:rPr>
          <w:rFonts w:eastAsia="Verdana" w:cstheme="minorHAnsi"/>
          <w:sz w:val="22"/>
          <w:szCs w:val="22"/>
        </w:rPr>
        <w:t xml:space="preserve"> t</w:t>
      </w:r>
      <w:r w:rsidR="00602637" w:rsidRPr="007A730D">
        <w:rPr>
          <w:rFonts w:eastAsia="Verdana" w:cstheme="minorHAnsi"/>
          <w:sz w:val="22"/>
          <w:szCs w:val="22"/>
        </w:rPr>
        <w:t>e</w:t>
      </w:r>
      <w:r w:rsidRPr="007A730D">
        <w:rPr>
          <w:rFonts w:ascii="Calibri" w:eastAsia="Verdana" w:hAnsi="Calibri" w:cs="Calibri"/>
          <w:sz w:val="22"/>
          <w:szCs w:val="22"/>
        </w:rPr>
        <w:t xml:space="preserve"> komen tot begrip. Door langzaam over te stappen naar voorstellen-abstract handelen en uiteindelijk formeel handelen kan vervolgens de oplossingsprocedure aangeleerd worden. Wanneer deze beheerst raakt, kan door veelvuldig oefenen de leerling leren vlot te rekenen. Tot slot kan de leerling flexibel leren toepassen door middel van opdrachten in context en verhaalsom, waarbij het drieslagmodel </w:t>
      </w:r>
      <w:r w:rsidR="00602637" w:rsidRPr="007A730D">
        <w:rPr>
          <w:rFonts w:ascii="Calibri" w:eastAsia="Verdana" w:hAnsi="Calibri" w:cs="Calibri"/>
          <w:sz w:val="22"/>
          <w:szCs w:val="22"/>
        </w:rPr>
        <w:t>de</w:t>
      </w:r>
      <w:r w:rsidRPr="007A730D">
        <w:rPr>
          <w:rFonts w:ascii="Calibri" w:eastAsia="Verdana" w:hAnsi="Calibri" w:cs="Calibri"/>
          <w:sz w:val="22"/>
          <w:szCs w:val="22"/>
        </w:rPr>
        <w:t xml:space="preserve"> leerling ondersteunt en stuurt in het vinden van de juiste oplossing.</w:t>
      </w:r>
    </w:p>
    <w:p w14:paraId="3C49043B" w14:textId="2930B0E2" w:rsidR="0064554C" w:rsidRDefault="0064554C" w:rsidP="00E948D3">
      <w:pPr>
        <w:pStyle w:val="Normal0"/>
        <w:rPr>
          <w:rFonts w:ascii="Calibri" w:eastAsia="Verdana" w:hAnsi="Calibri" w:cs="Calibri"/>
          <w:sz w:val="22"/>
          <w:szCs w:val="22"/>
        </w:rPr>
      </w:pPr>
    </w:p>
    <w:p w14:paraId="63E87BB4" w14:textId="646C5698" w:rsidR="0064554C" w:rsidRDefault="0064554C" w:rsidP="00E948D3">
      <w:pPr>
        <w:pStyle w:val="Normal0"/>
        <w:rPr>
          <w:rFonts w:ascii="Calibri" w:eastAsia="Verdana" w:hAnsi="Calibri" w:cs="Calibri"/>
          <w:sz w:val="22"/>
          <w:szCs w:val="22"/>
        </w:rPr>
      </w:pPr>
    </w:p>
    <w:p w14:paraId="0ED694BC" w14:textId="1FE64AF6" w:rsidR="00D54E9A" w:rsidRDefault="00D54E9A">
      <w:pPr>
        <w:rPr>
          <w:rFonts w:asciiTheme="majorHAnsi" w:eastAsia="Verdana" w:hAnsiTheme="majorHAnsi" w:cstheme="majorBidi"/>
          <w:color w:val="2F5496" w:themeColor="accent1" w:themeShade="BF"/>
          <w:sz w:val="32"/>
          <w:szCs w:val="32"/>
        </w:rPr>
      </w:pPr>
      <w:r>
        <w:rPr>
          <w:rFonts w:eastAsia="Verdana"/>
        </w:rPr>
        <w:br w:type="page"/>
      </w:r>
    </w:p>
    <w:p w14:paraId="64E217D8" w14:textId="1385CB57" w:rsidR="00BC370C" w:rsidRDefault="00572332" w:rsidP="00C017A0">
      <w:pPr>
        <w:pStyle w:val="Kop1"/>
        <w:rPr>
          <w:rFonts w:eastAsia="Verdana"/>
        </w:rPr>
      </w:pPr>
      <w:bookmarkStart w:id="3" w:name="_Toc29206410"/>
      <w:r>
        <w:rPr>
          <w:rFonts w:eastAsia="Verdana"/>
        </w:rPr>
        <w:t>H3</w:t>
      </w:r>
      <w:r>
        <w:rPr>
          <w:rFonts w:eastAsia="Verdana"/>
        </w:rPr>
        <w:tab/>
      </w:r>
      <w:r w:rsidR="00E3681C">
        <w:rPr>
          <w:rFonts w:eastAsia="Verdana"/>
        </w:rPr>
        <w:t>Fase oranje uitgelicht</w:t>
      </w:r>
      <w:bookmarkEnd w:id="3"/>
    </w:p>
    <w:p w14:paraId="31ACB54A" w14:textId="49B3B325" w:rsidR="00E3681C" w:rsidRDefault="00E3681C" w:rsidP="00E948D3">
      <w:pPr>
        <w:pStyle w:val="Normal0"/>
        <w:rPr>
          <w:rFonts w:ascii="Calibri" w:eastAsia="Verdana" w:hAnsi="Calibri" w:cs="Calibri"/>
          <w:b/>
          <w:sz w:val="22"/>
          <w:szCs w:val="22"/>
        </w:rPr>
      </w:pPr>
    </w:p>
    <w:p w14:paraId="0DEC756D" w14:textId="00AADE4B" w:rsidR="00E3681C" w:rsidRDefault="00572332" w:rsidP="00C017A0">
      <w:pPr>
        <w:pStyle w:val="Kop2"/>
        <w:rPr>
          <w:rFonts w:eastAsia="Verdana"/>
        </w:rPr>
      </w:pPr>
      <w:bookmarkStart w:id="4" w:name="_Toc29206411"/>
      <w:r w:rsidRPr="00572332">
        <w:rPr>
          <w:rFonts w:eastAsia="Verdana"/>
        </w:rPr>
        <w:t>3.1</w:t>
      </w:r>
      <w:r w:rsidRPr="00572332">
        <w:rPr>
          <w:rFonts w:eastAsia="Verdana"/>
        </w:rPr>
        <w:tab/>
      </w:r>
      <w:r w:rsidR="0097038C">
        <w:rPr>
          <w:rFonts w:eastAsia="Verdana"/>
        </w:rPr>
        <w:t>Hoe signaleren we</w:t>
      </w:r>
      <w:r>
        <w:rPr>
          <w:rFonts w:eastAsia="Verdana"/>
        </w:rPr>
        <w:t>?</w:t>
      </w:r>
      <w:bookmarkEnd w:id="4"/>
    </w:p>
    <w:p w14:paraId="361E9F6A" w14:textId="17780E7A" w:rsidR="00B97DAC" w:rsidRPr="00B97DAC" w:rsidRDefault="00B97DAC" w:rsidP="00B97DAC">
      <w:r>
        <w:t xml:space="preserve">Welke toetsen gebruiken we? </w:t>
      </w:r>
      <w:r w:rsidR="00650BD3">
        <w:t>Leerlingen</w:t>
      </w:r>
      <w:r>
        <w:t xml:space="preserve"> uit welke groepen komen in aanmerking?</w:t>
      </w:r>
      <w:r w:rsidR="0056358F">
        <w:t xml:space="preserve"> Wat is hun </w:t>
      </w:r>
      <w:r w:rsidR="0003500D">
        <w:t>rekenniveau en beginsituatie?</w:t>
      </w:r>
    </w:p>
    <w:p w14:paraId="0A661D5A" w14:textId="6CDFF0AB" w:rsidR="00572332" w:rsidRDefault="0097038C" w:rsidP="00C017A0">
      <w:pPr>
        <w:pStyle w:val="Kop2"/>
      </w:pPr>
      <w:bookmarkStart w:id="5" w:name="_Toc29206412"/>
      <w:r w:rsidRPr="0097038C">
        <w:t>3.2</w:t>
      </w:r>
      <w:r w:rsidRPr="0097038C">
        <w:tab/>
        <w:t>Hoe diagnosticeren we?</w:t>
      </w:r>
      <w:bookmarkEnd w:id="5"/>
    </w:p>
    <w:p w14:paraId="6620C156" w14:textId="562C5B5B" w:rsidR="0097038C" w:rsidRDefault="0003500D" w:rsidP="0097038C">
      <w:r>
        <w:t xml:space="preserve">Waar liggen </w:t>
      </w:r>
      <w:r w:rsidR="00B945B0">
        <w:t xml:space="preserve">de probleempunten, </w:t>
      </w:r>
      <w:r>
        <w:t>w</w:t>
      </w:r>
      <w:r w:rsidR="00B97DAC">
        <w:t>elk diagnostisch instrument gebruiken we en wie voert het uit?</w:t>
      </w:r>
    </w:p>
    <w:p w14:paraId="0DB7C87C" w14:textId="02A7F28A" w:rsidR="005765FA" w:rsidRDefault="005765FA" w:rsidP="00C017A0">
      <w:pPr>
        <w:pStyle w:val="Kop2"/>
      </w:pPr>
      <w:bookmarkStart w:id="6" w:name="_Toc29206413"/>
      <w:r w:rsidRPr="005765FA">
        <w:t>3.3</w:t>
      </w:r>
      <w:r w:rsidRPr="005765FA">
        <w:tab/>
        <w:t>Hoe stellen we het aanbod samen?</w:t>
      </w:r>
      <w:bookmarkEnd w:id="6"/>
    </w:p>
    <w:p w14:paraId="1C9BBFC0" w14:textId="575C9440" w:rsidR="005765FA" w:rsidRDefault="00945D3E" w:rsidP="00593180">
      <w:r>
        <w:t>Aan welke doelen gaan we werken? Wat verwachten we dat de leerling kan na de interventie? Wanneer is de ondersteuning succesvol</w:t>
      </w:r>
      <w:r w:rsidR="00BC47DA">
        <w:t xml:space="preserve">? </w:t>
      </w:r>
      <w:r w:rsidR="00B97DAC">
        <w:t>Welke aanpak</w:t>
      </w:r>
      <w:r w:rsidR="00A91AE4">
        <w:t>/methode</w:t>
      </w:r>
      <w:r w:rsidR="00B97DAC">
        <w:t xml:space="preserve"> gebruiken we</w:t>
      </w:r>
      <w:r w:rsidR="00A91AE4">
        <w:t>, aan de hand van de geformuleerde doelen</w:t>
      </w:r>
      <w:r w:rsidR="000F220B">
        <w:t xml:space="preserve">? </w:t>
      </w:r>
      <w:r w:rsidR="00C33C78">
        <w:t xml:space="preserve">Denk aan: </w:t>
      </w:r>
      <w:r w:rsidR="00B97DAC">
        <w:t xml:space="preserve">De handreikingen van het samenwerkingsverband? Het aanbod van Onderwijsadvies? Met sprongen vooruit? Maatwerk? </w:t>
      </w:r>
      <w:bookmarkStart w:id="7" w:name="_Hlk21521495"/>
      <w:r w:rsidR="00B97DAC">
        <w:t xml:space="preserve">Hoe laten we de </w:t>
      </w:r>
      <w:r w:rsidR="00A91AE4">
        <w:t>reken</w:t>
      </w:r>
      <w:r w:rsidR="00B97DAC">
        <w:t>modellen aan bod komen?</w:t>
      </w:r>
      <w:r w:rsidR="00814F57" w:rsidRPr="00814F57">
        <w:t xml:space="preserve"> </w:t>
      </w:r>
      <w:bookmarkEnd w:id="7"/>
    </w:p>
    <w:p w14:paraId="16F10A00" w14:textId="667AA1C0" w:rsidR="00814F57" w:rsidRDefault="005765FA" w:rsidP="00C017A0">
      <w:pPr>
        <w:pStyle w:val="Kop2"/>
      </w:pPr>
      <w:bookmarkStart w:id="8" w:name="_Toc29206414"/>
      <w:r w:rsidRPr="005765FA">
        <w:t>3.4</w:t>
      </w:r>
      <w:r w:rsidRPr="005765FA">
        <w:tab/>
      </w:r>
      <w:r w:rsidR="00814F57">
        <w:t>Welk materiaal gebruiken we?</w:t>
      </w:r>
      <w:bookmarkEnd w:id="8"/>
    </w:p>
    <w:p w14:paraId="2822C735" w14:textId="2C1700A6" w:rsidR="00814F57" w:rsidRPr="00B97DAC" w:rsidRDefault="00814F57" w:rsidP="00814F57">
      <w:r>
        <w:t xml:space="preserve">Welk materiaal gebruiken we? </w:t>
      </w:r>
    </w:p>
    <w:p w14:paraId="48941FF0" w14:textId="30BF0B42" w:rsidR="005765FA" w:rsidRDefault="00814F57" w:rsidP="00C017A0">
      <w:pPr>
        <w:pStyle w:val="Kop2"/>
      </w:pPr>
      <w:bookmarkStart w:id="9" w:name="_Toc29206415"/>
      <w:r>
        <w:t>3.5</w:t>
      </w:r>
      <w:r>
        <w:tab/>
      </w:r>
      <w:r w:rsidR="005765FA" w:rsidRPr="005765FA">
        <w:t>Hoe organiseren we fase oranje?</w:t>
      </w:r>
      <w:bookmarkEnd w:id="9"/>
    </w:p>
    <w:p w14:paraId="5E577232" w14:textId="5CFFE98D" w:rsidR="00B97DAC" w:rsidRPr="00B97DAC" w:rsidRDefault="00B97DAC" w:rsidP="00B97DAC">
      <w:r>
        <w:t xml:space="preserve">Wie voert </w:t>
      </w:r>
      <w:r w:rsidR="00C33C78">
        <w:t>de ondersteuning</w:t>
      </w:r>
      <w:r w:rsidR="00DB1E4F">
        <w:t xml:space="preserve"> </w:t>
      </w:r>
      <w:r>
        <w:t>uit</w:t>
      </w:r>
      <w:r w:rsidR="00A672E0">
        <w:t>? W</w:t>
      </w:r>
      <w:r>
        <w:t xml:space="preserve">elke scholing heeft deze persoon gehad? Wie </w:t>
      </w:r>
      <w:r w:rsidR="006E34B7">
        <w:t>coördineert</w:t>
      </w:r>
      <w:r w:rsidR="00A672E0">
        <w:t xml:space="preserve"> de ondersteuning?</w:t>
      </w:r>
      <w:r w:rsidR="00A672E0" w:rsidDel="00A672E0">
        <w:t xml:space="preserve"> </w:t>
      </w:r>
      <w:r>
        <w:t>oe werken we samen met de leerkrachten die fase geel en groen uitvoeren?</w:t>
      </w:r>
      <w:r w:rsidR="00A91AE4">
        <w:t xml:space="preserve"> </w:t>
      </w:r>
      <w:r w:rsidR="002E02C2">
        <w:t xml:space="preserve">Hoeveel weken en hoeveel keer per week? Welke planning hanteren we (welke dagen, tijden, ruimte)? En </w:t>
      </w:r>
      <w:r w:rsidR="00BB5CC4">
        <w:t>hoe leggen we dit vast?</w:t>
      </w:r>
    </w:p>
    <w:p w14:paraId="35EA8097" w14:textId="474C4F66" w:rsidR="005765FA" w:rsidRDefault="005765FA" w:rsidP="00C017A0">
      <w:pPr>
        <w:pStyle w:val="Kop2"/>
      </w:pPr>
      <w:bookmarkStart w:id="10" w:name="_Toc29206416"/>
      <w:r w:rsidRPr="005765FA">
        <w:t>3.</w:t>
      </w:r>
      <w:r w:rsidR="00D42F33">
        <w:t>6</w:t>
      </w:r>
      <w:r w:rsidRPr="005765FA">
        <w:tab/>
        <w:t>Hoe evalueren we?</w:t>
      </w:r>
      <w:bookmarkEnd w:id="10"/>
    </w:p>
    <w:p w14:paraId="21F4F89D" w14:textId="363F57AB" w:rsidR="00B97DAC" w:rsidRPr="00B97DAC" w:rsidRDefault="00B97DAC" w:rsidP="00B97DAC">
      <w:r>
        <w:t>Welke termijn hanteren we voor fase oranje, welke doelen stellen we en hoe evalueren we</w:t>
      </w:r>
      <w:r w:rsidR="00A672E0">
        <w:t xml:space="preserve"> deze doelen</w:t>
      </w:r>
      <w:r>
        <w:t>?</w:t>
      </w:r>
      <w:r w:rsidR="00BB5CC4">
        <w:t xml:space="preserve"> En hoe documenteren we</w:t>
      </w:r>
      <w:r w:rsidR="00A672E0">
        <w:t xml:space="preserve"> de bevindingen</w:t>
      </w:r>
      <w:r w:rsidR="00BB5CC4">
        <w:t>?</w:t>
      </w:r>
      <w:r w:rsidR="007110C7">
        <w:t xml:space="preserve"> </w:t>
      </w:r>
    </w:p>
    <w:p w14:paraId="6E4F3E61" w14:textId="653D3204" w:rsidR="005765FA" w:rsidRDefault="005765FA" w:rsidP="00C017A0">
      <w:pPr>
        <w:pStyle w:val="Kop2"/>
      </w:pPr>
      <w:bookmarkStart w:id="11" w:name="_Toc29206417"/>
      <w:r w:rsidRPr="001D7270">
        <w:t>3.</w:t>
      </w:r>
      <w:r w:rsidR="00D42F33">
        <w:t>7</w:t>
      </w:r>
      <w:r w:rsidRPr="001D7270">
        <w:tab/>
        <w:t>Welk</w:t>
      </w:r>
      <w:r w:rsidR="001D7270" w:rsidRPr="001D7270">
        <w:t xml:space="preserve"> vervolgaanbod adviseren we?</w:t>
      </w:r>
      <w:bookmarkEnd w:id="11"/>
    </w:p>
    <w:p w14:paraId="0B009065" w14:textId="61D9F3BD" w:rsidR="00D54E9A" w:rsidRPr="00B945B0" w:rsidRDefault="00B945B0">
      <w:r>
        <w:rPr>
          <w:noProof/>
          <w:lang w:eastAsia="nl-NL"/>
        </w:rPr>
        <w:drawing>
          <wp:anchor distT="0" distB="0" distL="114300" distR="114300" simplePos="0" relativeHeight="251664384" behindDoc="0" locked="0" layoutInCell="1" allowOverlap="1" wp14:anchorId="183F51BB" wp14:editId="7398CB7B">
            <wp:simplePos x="0" y="0"/>
            <wp:positionH relativeFrom="column">
              <wp:posOffset>37465</wp:posOffset>
            </wp:positionH>
            <wp:positionV relativeFrom="paragraph">
              <wp:posOffset>463550</wp:posOffset>
            </wp:positionV>
            <wp:extent cx="5819775" cy="2857500"/>
            <wp:effectExtent l="38100" t="19050" r="28575" b="38100"/>
            <wp:wrapThrough wrapText="bothSides">
              <wp:wrapPolygon edited="0">
                <wp:start x="-141" y="-144"/>
                <wp:lineTo x="-141" y="20592"/>
                <wp:lineTo x="707" y="20592"/>
                <wp:lineTo x="707" y="21600"/>
                <wp:lineTo x="1273" y="21744"/>
                <wp:lineTo x="1555" y="21744"/>
                <wp:lineTo x="1626" y="21744"/>
                <wp:lineTo x="2121" y="20592"/>
                <wp:lineTo x="5232" y="20592"/>
                <wp:lineTo x="21635" y="18720"/>
                <wp:lineTo x="21635" y="-144"/>
                <wp:lineTo x="2970" y="-144"/>
                <wp:lineTo x="-141" y="-144"/>
              </wp:wrapPolygon>
            </wp:wrapThrough>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14:sizeRelH relativeFrom="margin">
              <wp14:pctWidth>0</wp14:pctWidth>
            </wp14:sizeRelH>
            <wp14:sizeRelV relativeFrom="margin">
              <wp14:pctHeight>0</wp14:pctHeight>
            </wp14:sizeRelV>
          </wp:anchor>
        </w:drawing>
      </w:r>
      <w:r w:rsidR="00196597">
        <w:t xml:space="preserve">Onderstaand schema doorlopen we elk half jaar (of vaker) om te kijken </w:t>
      </w:r>
      <w:r w:rsidR="00B45742">
        <w:t>welk aanbod passend is. Naast de fase staat beschreven welke</w:t>
      </w:r>
      <w:r w:rsidR="00E5720F">
        <w:t xml:space="preserve"> opties we aanbieden na het doo</w:t>
      </w:r>
      <w:r w:rsidR="00DB1E4F">
        <w:t xml:space="preserve">r </w:t>
      </w:r>
      <w:r w:rsidR="00E5720F">
        <w:t>lopen van een bepaalde fase</w:t>
      </w:r>
      <w:r w:rsidR="00826B21">
        <w:t>.</w:t>
      </w:r>
    </w:p>
    <w:p w14:paraId="795521B2" w14:textId="207811D5" w:rsidR="006A6C4A" w:rsidRDefault="006A6C4A" w:rsidP="00C017A0">
      <w:pPr>
        <w:pStyle w:val="Kop1"/>
      </w:pPr>
      <w:bookmarkStart w:id="12" w:name="_Toc29206418"/>
      <w:r>
        <w:t>H4</w:t>
      </w:r>
      <w:r>
        <w:tab/>
        <w:t>Hoe borgen we?</w:t>
      </w:r>
      <w:bookmarkEnd w:id="12"/>
    </w:p>
    <w:p w14:paraId="3950D91E" w14:textId="77777777" w:rsidR="00D54E9A" w:rsidRPr="00D54E9A" w:rsidRDefault="00D54E9A" w:rsidP="00D54E9A"/>
    <w:p w14:paraId="0A5F8082" w14:textId="442A291D" w:rsidR="00070A4A" w:rsidRDefault="00E5720F" w:rsidP="00FD5304">
      <w:pPr>
        <w:spacing w:line="256" w:lineRule="auto"/>
      </w:pPr>
      <w:r>
        <w:t xml:space="preserve">We nemen het volgende op in ons </w:t>
      </w:r>
      <w:r w:rsidR="00D54E9A">
        <w:t>SOP</w:t>
      </w:r>
      <w:r w:rsidR="00176CAC">
        <w:t xml:space="preserve">… . </w:t>
      </w:r>
      <w:r w:rsidR="00FD5304">
        <w:t>Onze t</w:t>
      </w:r>
      <w:r w:rsidR="004C354C">
        <w:t xml:space="preserve">e ontwikkelen expertise (in samenhang met het schoolplan-jaarplan van de school) </w:t>
      </w:r>
      <w:r w:rsidR="00FD5304">
        <w:t>en de c</w:t>
      </w:r>
      <w:r w:rsidR="004C354C">
        <w:t xml:space="preserve">onsequenties voor scholing </w:t>
      </w:r>
      <w:r w:rsidR="00FD5304">
        <w:t xml:space="preserve">zijn: </w:t>
      </w:r>
    </w:p>
    <w:p w14:paraId="45BC2741" w14:textId="5FEC6159" w:rsidR="004C354C" w:rsidRDefault="004C354C" w:rsidP="00FD5304">
      <w:pPr>
        <w:spacing w:line="256" w:lineRule="auto"/>
      </w:pPr>
      <w:r>
        <w:t>Op welke onderdelen de ondersteuningsmiddelen worden ingezet</w:t>
      </w:r>
    </w:p>
    <w:p w14:paraId="5FD1A5BA" w14:textId="5F3F4A60" w:rsidR="008D0134" w:rsidRPr="006A6C4A" w:rsidRDefault="008D0134" w:rsidP="006A6C4A"/>
    <w:p w14:paraId="1AD98179" w14:textId="77777777" w:rsidR="00D54E9A" w:rsidRDefault="00D54E9A">
      <w:pPr>
        <w:rPr>
          <w:rFonts w:asciiTheme="majorHAnsi" w:eastAsiaTheme="majorEastAsia" w:hAnsiTheme="majorHAnsi" w:cstheme="majorBidi"/>
          <w:color w:val="2F5496" w:themeColor="accent1" w:themeShade="BF"/>
          <w:sz w:val="32"/>
          <w:szCs w:val="32"/>
        </w:rPr>
      </w:pPr>
      <w:r>
        <w:br w:type="page"/>
      </w:r>
    </w:p>
    <w:p w14:paraId="3326943F" w14:textId="6DA62B56" w:rsidR="00BB6C6E" w:rsidRDefault="001D7270" w:rsidP="00C017A0">
      <w:pPr>
        <w:pStyle w:val="Kop1"/>
      </w:pPr>
      <w:bookmarkStart w:id="13" w:name="_Toc29206419"/>
      <w:r w:rsidRPr="00C017A0">
        <w:t>H</w:t>
      </w:r>
      <w:r w:rsidR="006A6C4A">
        <w:t>5</w:t>
      </w:r>
      <w:r w:rsidR="00C017A0" w:rsidRPr="00C017A0">
        <w:tab/>
      </w:r>
      <w:r w:rsidR="00BB6C6E">
        <w:t>Communicatie</w:t>
      </w:r>
      <w:bookmarkEnd w:id="13"/>
    </w:p>
    <w:p w14:paraId="73E75BF0" w14:textId="770BFAD1" w:rsidR="00BB6C6E" w:rsidRDefault="00BB6C6E" w:rsidP="00BB6C6E"/>
    <w:p w14:paraId="21A20C74" w14:textId="600F256A" w:rsidR="00BB6C6E" w:rsidRDefault="00BB6C6E" w:rsidP="005320CC">
      <w:pPr>
        <w:pStyle w:val="Kop2"/>
      </w:pPr>
      <w:bookmarkStart w:id="14" w:name="_Toc29206420"/>
      <w:r>
        <w:t>5.1</w:t>
      </w:r>
      <w:r w:rsidR="005320CC">
        <w:tab/>
        <w:t>Ouders</w:t>
      </w:r>
      <w:bookmarkEnd w:id="14"/>
    </w:p>
    <w:p w14:paraId="401B2C26" w14:textId="7C5D9348" w:rsidR="005320CC" w:rsidRPr="005320CC" w:rsidRDefault="00181097" w:rsidP="005A19C1">
      <w:r>
        <w:t>Wat en hoe communiceren we met ouders? Hoe betrekken we ouders bij het rekenen in fase groen, geel en oranje?</w:t>
      </w:r>
    </w:p>
    <w:p w14:paraId="38F2F3B6" w14:textId="2CE83E19" w:rsidR="005320CC" w:rsidRDefault="005320CC" w:rsidP="005320CC">
      <w:pPr>
        <w:pStyle w:val="Kop2"/>
      </w:pPr>
      <w:bookmarkStart w:id="15" w:name="_Toc29206421"/>
      <w:r>
        <w:t>5.2</w:t>
      </w:r>
      <w:r>
        <w:tab/>
        <w:t>Leerkrachten</w:t>
      </w:r>
      <w:bookmarkEnd w:id="15"/>
    </w:p>
    <w:p w14:paraId="64A3122E" w14:textId="63746946" w:rsidR="00181097" w:rsidRPr="00181097" w:rsidRDefault="005B77A1" w:rsidP="005A19C1">
      <w:r>
        <w:t xml:space="preserve">Hoe communiceren we met de leerkrachten? </w:t>
      </w:r>
      <w:r w:rsidR="000744E0">
        <w:t xml:space="preserve">Hoe </w:t>
      </w:r>
      <w:r w:rsidR="00CF568D">
        <w:t>scholen we</w:t>
      </w:r>
      <w:r w:rsidR="00DB1E4F">
        <w:t xml:space="preserve"> de leerkrachten</w:t>
      </w:r>
      <w:r w:rsidR="00CF568D">
        <w:t xml:space="preserve">? </w:t>
      </w:r>
    </w:p>
    <w:p w14:paraId="1960FF96" w14:textId="61DFC180" w:rsidR="005320CC" w:rsidRPr="005320CC" w:rsidRDefault="005320CC" w:rsidP="005A19C1">
      <w:pPr>
        <w:pStyle w:val="Kop2"/>
      </w:pPr>
      <w:bookmarkStart w:id="16" w:name="_Toc29206422"/>
      <w:r>
        <w:t>5.3</w:t>
      </w:r>
      <w:r>
        <w:tab/>
        <w:t>Directie</w:t>
      </w:r>
      <w:bookmarkEnd w:id="16"/>
    </w:p>
    <w:p w14:paraId="73008C1C" w14:textId="77777777" w:rsidR="00BB6C6E" w:rsidRPr="00BB6C6E" w:rsidRDefault="00BB6C6E" w:rsidP="005A19C1"/>
    <w:p w14:paraId="736A818B" w14:textId="77777777" w:rsidR="00D54E9A" w:rsidRDefault="00D54E9A">
      <w:pPr>
        <w:rPr>
          <w:rFonts w:asciiTheme="majorHAnsi" w:eastAsiaTheme="majorEastAsia" w:hAnsiTheme="majorHAnsi" w:cstheme="majorBidi"/>
          <w:color w:val="2F5496" w:themeColor="accent1" w:themeShade="BF"/>
          <w:sz w:val="32"/>
          <w:szCs w:val="32"/>
        </w:rPr>
      </w:pPr>
      <w:r>
        <w:br w:type="page"/>
      </w:r>
    </w:p>
    <w:p w14:paraId="1D2113BD" w14:textId="2548C2EB" w:rsidR="001D7270" w:rsidRDefault="00BB6C6E" w:rsidP="00C017A0">
      <w:pPr>
        <w:pStyle w:val="Kop1"/>
      </w:pPr>
      <w:bookmarkStart w:id="17" w:name="_Toc29206423"/>
      <w:r>
        <w:t>H6</w:t>
      </w:r>
      <w:r>
        <w:tab/>
      </w:r>
      <w:r w:rsidR="00C017A0" w:rsidRPr="00C017A0">
        <w:t>Bronnen</w:t>
      </w:r>
      <w:r w:rsidR="00355AFB">
        <w:t xml:space="preserve"> &amp; bijlagen</w:t>
      </w:r>
      <w:bookmarkEnd w:id="17"/>
    </w:p>
    <w:p w14:paraId="536CFADB" w14:textId="32477BA8" w:rsidR="001B7C87" w:rsidRPr="00355AFB" w:rsidRDefault="00355AFB" w:rsidP="00355AFB">
      <w:pPr>
        <w:pStyle w:val="Lijstalinea"/>
        <w:numPr>
          <w:ilvl w:val="0"/>
          <w:numId w:val="1"/>
        </w:numPr>
      </w:pPr>
      <w:r w:rsidRPr="00355AFB">
        <w:rPr>
          <w:rFonts w:eastAsia="Arial Unicode MS" w:cs="Arial Unicode MS"/>
          <w:i/>
          <w:iCs/>
        </w:rPr>
        <w:t>Protocol Ernstige Reken</w:t>
      </w:r>
      <w:r>
        <w:rPr>
          <w:rFonts w:eastAsia="Arial Unicode MS" w:cs="Arial Unicode MS"/>
          <w:i/>
          <w:iCs/>
        </w:rPr>
        <w:t xml:space="preserve"> </w:t>
      </w:r>
      <w:r w:rsidRPr="00355AFB">
        <w:rPr>
          <w:rFonts w:eastAsia="Arial Unicode MS" w:cs="Arial Unicode MS"/>
          <w:i/>
          <w:iCs/>
        </w:rPr>
        <w:t>Wiskunde-problemen en Dyscalculie</w:t>
      </w:r>
      <w:r w:rsidRPr="00355AFB">
        <w:rPr>
          <w:rFonts w:eastAsia="Arial Unicode MS" w:cs="Arial Unicode MS"/>
        </w:rPr>
        <w:t xml:space="preserve"> (2011),  M. van </w:t>
      </w:r>
      <w:proofErr w:type="spellStart"/>
      <w:r w:rsidRPr="00355AFB">
        <w:rPr>
          <w:rFonts w:eastAsia="Arial Unicode MS" w:cs="Arial Unicode MS"/>
        </w:rPr>
        <w:t>Groenestijn</w:t>
      </w:r>
      <w:proofErr w:type="spellEnd"/>
      <w:r w:rsidRPr="00355AFB">
        <w:rPr>
          <w:rFonts w:eastAsia="Arial Unicode MS" w:cs="Arial Unicode MS"/>
        </w:rPr>
        <w:t>, C. Borghouts.</w:t>
      </w:r>
    </w:p>
    <w:p w14:paraId="7B5FA455" w14:textId="5C57384E" w:rsidR="00355AFB" w:rsidRDefault="00F32BC5" w:rsidP="00355AFB">
      <w:pPr>
        <w:pStyle w:val="Lijstalinea"/>
        <w:numPr>
          <w:ilvl w:val="0"/>
          <w:numId w:val="1"/>
        </w:numPr>
      </w:pPr>
      <w:hyperlink r:id="rId22" w:history="1">
        <w:r w:rsidR="00070A4A" w:rsidRPr="00390A01">
          <w:rPr>
            <w:color w:val="0000FF"/>
            <w:u w:val="single"/>
          </w:rPr>
          <w:t>https://wij-leren.nl/rekenproblemen-dyscalculie.php</w:t>
        </w:r>
      </w:hyperlink>
    </w:p>
    <w:p w14:paraId="1917DEF5" w14:textId="5B5D3CD2" w:rsidR="00070A4A" w:rsidRDefault="006601E1" w:rsidP="00355AFB">
      <w:pPr>
        <w:pStyle w:val="Lijstalinea"/>
        <w:numPr>
          <w:ilvl w:val="0"/>
          <w:numId w:val="1"/>
        </w:numPr>
      </w:pPr>
      <w:r w:rsidRPr="00AA5CE6">
        <w:rPr>
          <w:i/>
        </w:rPr>
        <w:t>RD4 Handleiding</w:t>
      </w:r>
      <w:r w:rsidR="00AA5CE6">
        <w:t xml:space="preserve"> (2018)</w:t>
      </w:r>
      <w:r>
        <w:t xml:space="preserve">, </w:t>
      </w:r>
      <w:r w:rsidR="00AA5CE6">
        <w:t xml:space="preserve">E. </w:t>
      </w:r>
      <w:proofErr w:type="spellStart"/>
      <w:r w:rsidR="00AA5CE6">
        <w:t>Terlien</w:t>
      </w:r>
      <w:proofErr w:type="spellEnd"/>
      <w:r w:rsidR="00AA5CE6">
        <w:t xml:space="preserve">, M. van </w:t>
      </w:r>
      <w:proofErr w:type="spellStart"/>
      <w:r w:rsidR="00AA5CE6">
        <w:t>Groenestijn</w:t>
      </w:r>
      <w:proofErr w:type="spellEnd"/>
      <w:r w:rsidR="00AA5CE6">
        <w:t xml:space="preserve">, M.-J. </w:t>
      </w:r>
      <w:proofErr w:type="spellStart"/>
      <w:r w:rsidR="00AA5CE6">
        <w:t>Bunck</w:t>
      </w:r>
      <w:proofErr w:type="spellEnd"/>
      <w:r w:rsidR="00AA5CE6">
        <w:t>.</w:t>
      </w:r>
    </w:p>
    <w:p w14:paraId="497E6757" w14:textId="77777777" w:rsidR="00E948D3" w:rsidRPr="00D362CE" w:rsidRDefault="00E948D3" w:rsidP="00E948D3">
      <w:pPr>
        <w:pStyle w:val="Normal0"/>
        <w:rPr>
          <w:rFonts w:ascii="Calibri" w:eastAsia="Verdana" w:hAnsi="Calibri" w:cs="Calibri"/>
          <w:sz w:val="22"/>
          <w:szCs w:val="22"/>
        </w:rPr>
      </w:pPr>
    </w:p>
    <w:p w14:paraId="114F5497" w14:textId="77777777" w:rsidR="00E948D3" w:rsidRPr="00D362CE" w:rsidRDefault="00E948D3" w:rsidP="00E948D3">
      <w:pPr>
        <w:pStyle w:val="Normal0"/>
        <w:rPr>
          <w:rFonts w:ascii="Calibri" w:eastAsia="Verdana" w:hAnsi="Calibri" w:cs="Calibri"/>
          <w:sz w:val="22"/>
          <w:szCs w:val="22"/>
        </w:rPr>
      </w:pPr>
    </w:p>
    <w:p w14:paraId="2EFC04C4" w14:textId="77777777" w:rsidR="001B578D" w:rsidRDefault="001B578D"/>
    <w:p w14:paraId="781907DC" w14:textId="77777777" w:rsidR="001B578D" w:rsidRDefault="001B578D"/>
    <w:sectPr w:rsidR="001B578D">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B15BF" w14:textId="77777777" w:rsidR="00091088" w:rsidRDefault="00091088" w:rsidP="00E948D3">
      <w:pPr>
        <w:spacing w:after="0" w:line="240" w:lineRule="auto"/>
      </w:pPr>
      <w:r>
        <w:separator/>
      </w:r>
    </w:p>
  </w:endnote>
  <w:endnote w:type="continuationSeparator" w:id="0">
    <w:p w14:paraId="0BA2089C" w14:textId="77777777" w:rsidR="00091088" w:rsidRDefault="00091088" w:rsidP="00E94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530252"/>
      <w:docPartObj>
        <w:docPartGallery w:val="Page Numbers (Bottom of Page)"/>
        <w:docPartUnique/>
      </w:docPartObj>
    </w:sdtPr>
    <w:sdtEndPr/>
    <w:sdtContent>
      <w:p w14:paraId="5A10E46F" w14:textId="77A72275" w:rsidR="006A5DFC" w:rsidRDefault="006A5DFC">
        <w:pPr>
          <w:pStyle w:val="Voettekst"/>
          <w:jc w:val="right"/>
        </w:pPr>
        <w:r>
          <w:fldChar w:fldCharType="begin"/>
        </w:r>
        <w:r>
          <w:instrText>PAGE   \* MERGEFORMAT</w:instrText>
        </w:r>
        <w:r>
          <w:fldChar w:fldCharType="separate"/>
        </w:r>
        <w:r>
          <w:rPr>
            <w:noProof/>
          </w:rPr>
          <w:t>1</w:t>
        </w:r>
        <w:r>
          <w:fldChar w:fldCharType="end"/>
        </w:r>
      </w:p>
    </w:sdtContent>
  </w:sdt>
  <w:p w14:paraId="320AAA7F" w14:textId="05660247" w:rsidR="00893C3D" w:rsidRPr="006A5DFC" w:rsidRDefault="006A5DFC" w:rsidP="006A5DFC">
    <w:pPr>
      <w:pStyle w:val="Voettekst"/>
      <w:rPr>
        <w:color w:val="808080" w:themeColor="background1" w:themeShade="80"/>
      </w:rPr>
    </w:pPr>
    <w:r w:rsidRPr="00E24EDE">
      <w:rPr>
        <w:color w:val="808080" w:themeColor="background1" w:themeShade="80"/>
      </w:rPr>
      <w:t>© Rek</w:t>
    </w:r>
    <w:r>
      <w:rPr>
        <w:color w:val="808080" w:themeColor="background1" w:themeShade="80"/>
      </w:rPr>
      <w:t>enproject | PO-ZK | RID | UvA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E8B5B2" w14:textId="77777777" w:rsidR="00091088" w:rsidRDefault="00091088" w:rsidP="00E948D3">
      <w:pPr>
        <w:spacing w:after="0" w:line="240" w:lineRule="auto"/>
      </w:pPr>
      <w:r>
        <w:separator/>
      </w:r>
    </w:p>
  </w:footnote>
  <w:footnote w:type="continuationSeparator" w:id="0">
    <w:p w14:paraId="6E126ADD" w14:textId="77777777" w:rsidR="00091088" w:rsidRDefault="00091088" w:rsidP="00E948D3">
      <w:pPr>
        <w:spacing w:after="0" w:line="240" w:lineRule="auto"/>
      </w:pPr>
      <w:r>
        <w:continuationSeparator/>
      </w:r>
    </w:p>
  </w:footnote>
  <w:footnote w:id="1">
    <w:p w14:paraId="21950D2E" w14:textId="7B9D92F9" w:rsidR="005013E5" w:rsidRPr="005013E5" w:rsidRDefault="005013E5">
      <w:pPr>
        <w:pStyle w:val="Voetnoottekst"/>
      </w:pPr>
      <w:r>
        <w:rPr>
          <w:rStyle w:val="Voetnootmarkering"/>
        </w:rPr>
        <w:footnoteRef/>
      </w:r>
      <w:r>
        <w:t xml:space="preserve"> </w:t>
      </w:r>
      <w:r w:rsidR="00390A01">
        <w:t xml:space="preserve">Plaatje van de website: </w:t>
      </w:r>
      <w:bookmarkStart w:id="1" w:name="_Hlk21521338"/>
      <w:r w:rsidR="00390A01" w:rsidRPr="00390A01">
        <w:rPr>
          <w:rFonts w:asciiTheme="minorHAnsi" w:eastAsiaTheme="minorHAnsi" w:hAnsiTheme="minorHAnsi" w:cstheme="minorBidi"/>
          <w:color w:val="auto"/>
          <w:sz w:val="22"/>
          <w:szCs w:val="22"/>
          <w:bdr w:val="none" w:sz="0" w:space="0" w:color="auto"/>
          <w:lang w:eastAsia="en-US"/>
        </w:rPr>
        <w:fldChar w:fldCharType="begin"/>
      </w:r>
      <w:r w:rsidR="00390A01" w:rsidRPr="00390A01">
        <w:rPr>
          <w:rFonts w:asciiTheme="minorHAnsi" w:eastAsiaTheme="minorHAnsi" w:hAnsiTheme="minorHAnsi" w:cstheme="minorBidi"/>
          <w:color w:val="auto"/>
          <w:sz w:val="22"/>
          <w:szCs w:val="22"/>
          <w:bdr w:val="none" w:sz="0" w:space="0" w:color="auto"/>
          <w:lang w:eastAsia="en-US"/>
        </w:rPr>
        <w:instrText xml:space="preserve"> HYPERLINK "https://wij-leren.nl/rekenproblemen-dyscalculie.php" </w:instrText>
      </w:r>
      <w:r w:rsidR="00390A01" w:rsidRPr="00390A01">
        <w:rPr>
          <w:rFonts w:asciiTheme="minorHAnsi" w:eastAsiaTheme="minorHAnsi" w:hAnsiTheme="minorHAnsi" w:cstheme="minorBidi"/>
          <w:color w:val="auto"/>
          <w:sz w:val="22"/>
          <w:szCs w:val="22"/>
          <w:bdr w:val="none" w:sz="0" w:space="0" w:color="auto"/>
          <w:lang w:eastAsia="en-US"/>
        </w:rPr>
        <w:fldChar w:fldCharType="separate"/>
      </w:r>
      <w:r w:rsidR="00390A01" w:rsidRPr="00390A01">
        <w:rPr>
          <w:rFonts w:asciiTheme="minorHAnsi" w:eastAsiaTheme="minorHAnsi" w:hAnsiTheme="minorHAnsi" w:cstheme="minorBidi"/>
          <w:color w:val="0000FF"/>
          <w:sz w:val="22"/>
          <w:szCs w:val="22"/>
          <w:u w:val="single"/>
          <w:bdr w:val="none" w:sz="0" w:space="0" w:color="auto"/>
          <w:lang w:eastAsia="en-US"/>
        </w:rPr>
        <w:t>https://wij-leren.nl/rekenproblemen-dyscalculie.php</w:t>
      </w:r>
      <w:r w:rsidR="00390A01" w:rsidRPr="00390A01">
        <w:rPr>
          <w:rFonts w:asciiTheme="minorHAnsi" w:eastAsiaTheme="minorHAnsi" w:hAnsiTheme="minorHAnsi" w:cstheme="minorBidi"/>
          <w:color w:val="auto"/>
          <w:sz w:val="22"/>
          <w:szCs w:val="22"/>
          <w:bdr w:val="none" w:sz="0" w:space="0" w:color="auto"/>
          <w:lang w:eastAsia="en-US"/>
        </w:rPr>
        <w:fldChar w:fldCharType="end"/>
      </w:r>
      <w:bookmarkEnd w:id="1"/>
    </w:p>
  </w:footnote>
  <w:footnote w:id="2">
    <w:p w14:paraId="57B0902C" w14:textId="77777777" w:rsidR="006A2577" w:rsidRDefault="006A2577" w:rsidP="006A2577">
      <w:pPr>
        <w:pStyle w:val="Voetnoottekst"/>
      </w:pPr>
      <w:r>
        <w:rPr>
          <w:rFonts w:ascii="Verdana" w:eastAsia="Verdana" w:hAnsi="Verdana" w:cs="Verdana"/>
          <w:vertAlign w:val="superscript"/>
        </w:rPr>
        <w:footnoteRef/>
      </w:r>
      <w:r>
        <w:rPr>
          <w:rFonts w:eastAsia="Arial Unicode MS" w:cs="Arial Unicode MS"/>
        </w:rPr>
        <w:t xml:space="preserve"> </w:t>
      </w:r>
      <w:r>
        <w:rPr>
          <w:rFonts w:eastAsia="Arial Unicode MS" w:cs="Arial Unicode MS"/>
          <w:i/>
          <w:iCs/>
        </w:rPr>
        <w:t xml:space="preserve">Protocol Ernstige </w:t>
      </w:r>
      <w:r>
        <w:rPr>
          <w:rFonts w:eastAsia="Arial Unicode MS" w:cs="Arial Unicode MS"/>
          <w:i/>
          <w:iCs/>
        </w:rPr>
        <w:t>RekenWiskunde-problemen en Dyscalculie</w:t>
      </w:r>
      <w:r>
        <w:rPr>
          <w:rFonts w:eastAsia="Arial Unicode MS" w:cs="Arial Unicode MS"/>
        </w:rPr>
        <w:t xml:space="preserve"> (2011), p 136,  M. van Groenestijn, C. Borghouts. </w:t>
      </w:r>
    </w:p>
    <w:p w14:paraId="2B97BE87" w14:textId="77777777" w:rsidR="006A2577" w:rsidRDefault="006A2577" w:rsidP="006A2577">
      <w:pPr>
        <w:pStyle w:val="Voetnoottekst"/>
      </w:pPr>
      <w:r>
        <w:rPr>
          <w:rFonts w:eastAsia="Arial Unicode MS" w:cs="Arial Unicode MS"/>
        </w:rPr>
        <w:t>en C. Janssen. Van Gorcum.</w:t>
      </w:r>
    </w:p>
  </w:footnote>
  <w:footnote w:id="3">
    <w:p w14:paraId="77751303" w14:textId="77777777" w:rsidR="006A2577" w:rsidRDefault="006A2577" w:rsidP="006A2577">
      <w:pPr>
        <w:pStyle w:val="Voetnoottekst"/>
      </w:pPr>
      <w:r>
        <w:rPr>
          <w:rFonts w:ascii="Verdana" w:eastAsia="Verdana" w:hAnsi="Verdana" w:cs="Verdana"/>
          <w:vertAlign w:val="superscript"/>
        </w:rPr>
        <w:footnoteRef/>
      </w:r>
      <w:r>
        <w:rPr>
          <w:rFonts w:eastAsia="Arial Unicode MS" w:cs="Arial Unicode MS"/>
        </w:rPr>
        <w:t xml:space="preserve"> </w:t>
      </w:r>
      <w:r>
        <w:rPr>
          <w:rFonts w:eastAsia="Arial Unicode MS" w:cs="Arial Unicode MS"/>
          <w:i/>
          <w:iCs/>
        </w:rPr>
        <w:t xml:space="preserve">Protocol Ernstige </w:t>
      </w:r>
      <w:r>
        <w:rPr>
          <w:rFonts w:eastAsia="Arial Unicode MS" w:cs="Arial Unicode MS"/>
          <w:i/>
          <w:iCs/>
        </w:rPr>
        <w:t>RekenWiskunde-problemen en Dyscalculie</w:t>
      </w:r>
      <w:r>
        <w:rPr>
          <w:rFonts w:eastAsia="Arial Unicode MS" w:cs="Arial Unicode MS"/>
        </w:rPr>
        <w:t xml:space="preserve"> (2011), p 75,  M. van Groenestijn, C. Borghouts </w:t>
      </w:r>
    </w:p>
    <w:p w14:paraId="61674F5A" w14:textId="77777777" w:rsidR="006A2577" w:rsidRDefault="006A2577" w:rsidP="006A2577">
      <w:pPr>
        <w:pStyle w:val="Voetnoottekst"/>
      </w:pPr>
      <w:r>
        <w:rPr>
          <w:rFonts w:eastAsia="Arial Unicode MS" w:cs="Arial Unicode MS"/>
        </w:rPr>
        <w:t>en C. Janssen. Van Gorcum.</w:t>
      </w:r>
    </w:p>
  </w:footnote>
  <w:footnote w:id="4">
    <w:p w14:paraId="535C13E0" w14:textId="77777777" w:rsidR="006A2577" w:rsidRDefault="006A2577" w:rsidP="006A2577">
      <w:pPr>
        <w:pStyle w:val="Voetnoottekst"/>
      </w:pPr>
      <w:r>
        <w:rPr>
          <w:rFonts w:ascii="Verdana" w:eastAsia="Verdana" w:hAnsi="Verdana" w:cs="Verdana"/>
          <w:vertAlign w:val="superscript"/>
        </w:rPr>
        <w:footnoteRef/>
      </w:r>
      <w:r>
        <w:rPr>
          <w:rFonts w:eastAsia="Arial Unicode MS" w:cs="Arial Unicode MS"/>
        </w:rPr>
        <w:t xml:space="preserve"> </w:t>
      </w:r>
      <w:r>
        <w:rPr>
          <w:rFonts w:eastAsia="Arial Unicode MS" w:cs="Arial Unicode MS"/>
          <w:i/>
          <w:iCs/>
        </w:rPr>
        <w:t xml:space="preserve">Protocol Ernstige </w:t>
      </w:r>
      <w:r>
        <w:rPr>
          <w:rFonts w:eastAsia="Arial Unicode MS" w:cs="Arial Unicode MS"/>
          <w:i/>
          <w:iCs/>
        </w:rPr>
        <w:t>RekenWiskunde-problemen en Dyscalculie</w:t>
      </w:r>
      <w:r>
        <w:rPr>
          <w:rFonts w:eastAsia="Arial Unicode MS" w:cs="Arial Unicode MS"/>
        </w:rPr>
        <w:t xml:space="preserve"> (2011), p 146,  M. van Groenestijn, C. Borghouts </w:t>
      </w:r>
    </w:p>
    <w:p w14:paraId="0E734C99" w14:textId="77777777" w:rsidR="006A2577" w:rsidRDefault="006A2577" w:rsidP="006A2577">
      <w:pPr>
        <w:pStyle w:val="Voetnoottekst"/>
      </w:pPr>
      <w:r>
        <w:rPr>
          <w:rFonts w:eastAsia="Arial Unicode MS" w:cs="Arial Unicode MS"/>
        </w:rPr>
        <w:t>en C. Janssen. Van Gorcum.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F0B1D"/>
    <w:multiLevelType w:val="hybridMultilevel"/>
    <w:tmpl w:val="F7F4D896"/>
    <w:lvl w:ilvl="0" w:tplc="6B10CDB4">
      <w:start w:val="1"/>
      <w:numFmt w:val="decimal"/>
      <w:lvlText w:val="%1."/>
      <w:lvlJc w:val="left"/>
      <w:pPr>
        <w:tabs>
          <w:tab w:val="num" w:pos="720"/>
        </w:tabs>
        <w:ind w:left="720" w:hanging="360"/>
      </w:pPr>
    </w:lvl>
    <w:lvl w:ilvl="1" w:tplc="F3DE11E8">
      <w:start w:val="417"/>
      <w:numFmt w:val="bullet"/>
      <w:lvlText w:val="–"/>
      <w:lvlJc w:val="left"/>
      <w:pPr>
        <w:tabs>
          <w:tab w:val="num" w:pos="1440"/>
        </w:tabs>
        <w:ind w:left="1440" w:hanging="360"/>
      </w:pPr>
      <w:rPr>
        <w:rFonts w:ascii="Arial" w:hAnsi="Arial" w:hint="default"/>
      </w:rPr>
    </w:lvl>
    <w:lvl w:ilvl="2" w:tplc="502E896E" w:tentative="1">
      <w:start w:val="1"/>
      <w:numFmt w:val="decimal"/>
      <w:lvlText w:val="%3."/>
      <w:lvlJc w:val="left"/>
      <w:pPr>
        <w:tabs>
          <w:tab w:val="num" w:pos="2160"/>
        </w:tabs>
        <w:ind w:left="2160" w:hanging="360"/>
      </w:pPr>
    </w:lvl>
    <w:lvl w:ilvl="3" w:tplc="CA6E8D82" w:tentative="1">
      <w:start w:val="1"/>
      <w:numFmt w:val="decimal"/>
      <w:lvlText w:val="%4."/>
      <w:lvlJc w:val="left"/>
      <w:pPr>
        <w:tabs>
          <w:tab w:val="num" w:pos="2880"/>
        </w:tabs>
        <w:ind w:left="2880" w:hanging="360"/>
      </w:pPr>
    </w:lvl>
    <w:lvl w:ilvl="4" w:tplc="4CE443C4" w:tentative="1">
      <w:start w:val="1"/>
      <w:numFmt w:val="decimal"/>
      <w:lvlText w:val="%5."/>
      <w:lvlJc w:val="left"/>
      <w:pPr>
        <w:tabs>
          <w:tab w:val="num" w:pos="3600"/>
        </w:tabs>
        <w:ind w:left="3600" w:hanging="360"/>
      </w:pPr>
    </w:lvl>
    <w:lvl w:ilvl="5" w:tplc="41A4B0FC" w:tentative="1">
      <w:start w:val="1"/>
      <w:numFmt w:val="decimal"/>
      <w:lvlText w:val="%6."/>
      <w:lvlJc w:val="left"/>
      <w:pPr>
        <w:tabs>
          <w:tab w:val="num" w:pos="4320"/>
        </w:tabs>
        <w:ind w:left="4320" w:hanging="360"/>
      </w:pPr>
    </w:lvl>
    <w:lvl w:ilvl="6" w:tplc="2E44568E" w:tentative="1">
      <w:start w:val="1"/>
      <w:numFmt w:val="decimal"/>
      <w:lvlText w:val="%7."/>
      <w:lvlJc w:val="left"/>
      <w:pPr>
        <w:tabs>
          <w:tab w:val="num" w:pos="5040"/>
        </w:tabs>
        <w:ind w:left="5040" w:hanging="360"/>
      </w:pPr>
    </w:lvl>
    <w:lvl w:ilvl="7" w:tplc="ED4E6442" w:tentative="1">
      <w:start w:val="1"/>
      <w:numFmt w:val="decimal"/>
      <w:lvlText w:val="%8."/>
      <w:lvlJc w:val="left"/>
      <w:pPr>
        <w:tabs>
          <w:tab w:val="num" w:pos="5760"/>
        </w:tabs>
        <w:ind w:left="5760" w:hanging="360"/>
      </w:pPr>
    </w:lvl>
    <w:lvl w:ilvl="8" w:tplc="BE844DA6" w:tentative="1">
      <w:start w:val="1"/>
      <w:numFmt w:val="decimal"/>
      <w:lvlText w:val="%9."/>
      <w:lvlJc w:val="left"/>
      <w:pPr>
        <w:tabs>
          <w:tab w:val="num" w:pos="6480"/>
        </w:tabs>
        <w:ind w:left="6480" w:hanging="360"/>
      </w:pPr>
    </w:lvl>
  </w:abstractNum>
  <w:abstractNum w:abstractNumId="1" w15:restartNumberingAfterBreak="0">
    <w:nsid w:val="0A2A2552"/>
    <w:multiLevelType w:val="hybridMultilevel"/>
    <w:tmpl w:val="DBA4DEAE"/>
    <w:lvl w:ilvl="0" w:tplc="3AD2D396">
      <w:numFmt w:val="bullet"/>
      <w:lvlText w:val="-"/>
      <w:lvlJc w:val="left"/>
      <w:pPr>
        <w:ind w:left="720" w:hanging="360"/>
      </w:pPr>
      <w:rPr>
        <w:rFonts w:ascii="Calibri" w:eastAsia="Verdan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C164B3"/>
    <w:multiLevelType w:val="hybridMultilevel"/>
    <w:tmpl w:val="D7F8E4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415354DF"/>
    <w:multiLevelType w:val="hybridMultilevel"/>
    <w:tmpl w:val="75E2D14C"/>
    <w:lvl w:ilvl="0" w:tplc="6922BB4A">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CBD67DA"/>
    <w:rsid w:val="00020E67"/>
    <w:rsid w:val="0003500D"/>
    <w:rsid w:val="00037035"/>
    <w:rsid w:val="000700F3"/>
    <w:rsid w:val="00070A4A"/>
    <w:rsid w:val="000744E0"/>
    <w:rsid w:val="00091088"/>
    <w:rsid w:val="000D7F1E"/>
    <w:rsid w:val="000F220B"/>
    <w:rsid w:val="00136E8D"/>
    <w:rsid w:val="00161F40"/>
    <w:rsid w:val="00174680"/>
    <w:rsid w:val="00176CAC"/>
    <w:rsid w:val="00181097"/>
    <w:rsid w:val="00192E38"/>
    <w:rsid w:val="00196597"/>
    <w:rsid w:val="001A5592"/>
    <w:rsid w:val="001A5BF4"/>
    <w:rsid w:val="001B578D"/>
    <w:rsid w:val="001B7C87"/>
    <w:rsid w:val="001D194A"/>
    <w:rsid w:val="001D7270"/>
    <w:rsid w:val="001D7274"/>
    <w:rsid w:val="00256041"/>
    <w:rsid w:val="00262C06"/>
    <w:rsid w:val="002666CF"/>
    <w:rsid w:val="002740C3"/>
    <w:rsid w:val="0028615E"/>
    <w:rsid w:val="00293543"/>
    <w:rsid w:val="002A52CB"/>
    <w:rsid w:val="002E02C2"/>
    <w:rsid w:val="003060D8"/>
    <w:rsid w:val="00316A5C"/>
    <w:rsid w:val="00324749"/>
    <w:rsid w:val="003251A5"/>
    <w:rsid w:val="003301F6"/>
    <w:rsid w:val="00355AFB"/>
    <w:rsid w:val="00390A01"/>
    <w:rsid w:val="00392F5F"/>
    <w:rsid w:val="003D5B16"/>
    <w:rsid w:val="00444B9B"/>
    <w:rsid w:val="00456F26"/>
    <w:rsid w:val="00464AAD"/>
    <w:rsid w:val="004C0E26"/>
    <w:rsid w:val="004C354C"/>
    <w:rsid w:val="004C7649"/>
    <w:rsid w:val="004C7F6D"/>
    <w:rsid w:val="004F1325"/>
    <w:rsid w:val="005013E5"/>
    <w:rsid w:val="00520834"/>
    <w:rsid w:val="005320CC"/>
    <w:rsid w:val="0056358F"/>
    <w:rsid w:val="00572332"/>
    <w:rsid w:val="005765FA"/>
    <w:rsid w:val="00584B57"/>
    <w:rsid w:val="00593180"/>
    <w:rsid w:val="005A01DC"/>
    <w:rsid w:val="005A19C1"/>
    <w:rsid w:val="005B24AC"/>
    <w:rsid w:val="005B34C9"/>
    <w:rsid w:val="005B77A1"/>
    <w:rsid w:val="005E3DB4"/>
    <w:rsid w:val="00602637"/>
    <w:rsid w:val="006272B1"/>
    <w:rsid w:val="00627EA5"/>
    <w:rsid w:val="0064554C"/>
    <w:rsid w:val="006504BF"/>
    <w:rsid w:val="00650BD3"/>
    <w:rsid w:val="006601E1"/>
    <w:rsid w:val="00696AEE"/>
    <w:rsid w:val="006A1DD9"/>
    <w:rsid w:val="006A2577"/>
    <w:rsid w:val="006A5DFC"/>
    <w:rsid w:val="006A6C4A"/>
    <w:rsid w:val="006B12B6"/>
    <w:rsid w:val="006C06DB"/>
    <w:rsid w:val="006C0F28"/>
    <w:rsid w:val="006D5183"/>
    <w:rsid w:val="006E34B7"/>
    <w:rsid w:val="006E51CC"/>
    <w:rsid w:val="0070757F"/>
    <w:rsid w:val="007110C7"/>
    <w:rsid w:val="00746D39"/>
    <w:rsid w:val="00771FAC"/>
    <w:rsid w:val="00772EAD"/>
    <w:rsid w:val="00783B8C"/>
    <w:rsid w:val="007A373F"/>
    <w:rsid w:val="007A730D"/>
    <w:rsid w:val="007B2F7B"/>
    <w:rsid w:val="007D48BB"/>
    <w:rsid w:val="007E1762"/>
    <w:rsid w:val="00810CBB"/>
    <w:rsid w:val="00814F57"/>
    <w:rsid w:val="00821E5D"/>
    <w:rsid w:val="00826B21"/>
    <w:rsid w:val="00852588"/>
    <w:rsid w:val="00874E4C"/>
    <w:rsid w:val="00886E3F"/>
    <w:rsid w:val="00893C3D"/>
    <w:rsid w:val="008C1C84"/>
    <w:rsid w:val="008D0134"/>
    <w:rsid w:val="008D70D1"/>
    <w:rsid w:val="00900829"/>
    <w:rsid w:val="009315F9"/>
    <w:rsid w:val="00940301"/>
    <w:rsid w:val="00944492"/>
    <w:rsid w:val="00945D3E"/>
    <w:rsid w:val="009540AB"/>
    <w:rsid w:val="009606F4"/>
    <w:rsid w:val="0097038C"/>
    <w:rsid w:val="009E425F"/>
    <w:rsid w:val="00A054F5"/>
    <w:rsid w:val="00A5264B"/>
    <w:rsid w:val="00A61DF7"/>
    <w:rsid w:val="00A672E0"/>
    <w:rsid w:val="00A85276"/>
    <w:rsid w:val="00A87F2E"/>
    <w:rsid w:val="00A91AE4"/>
    <w:rsid w:val="00AA5CE6"/>
    <w:rsid w:val="00AB7AAE"/>
    <w:rsid w:val="00B418BA"/>
    <w:rsid w:val="00B45742"/>
    <w:rsid w:val="00B51EEE"/>
    <w:rsid w:val="00B83F1C"/>
    <w:rsid w:val="00B8405F"/>
    <w:rsid w:val="00B945B0"/>
    <w:rsid w:val="00B95EC6"/>
    <w:rsid w:val="00B97DAC"/>
    <w:rsid w:val="00BB1C22"/>
    <w:rsid w:val="00BB5CC4"/>
    <w:rsid w:val="00BB6C6E"/>
    <w:rsid w:val="00BC370C"/>
    <w:rsid w:val="00BC47DA"/>
    <w:rsid w:val="00C017A0"/>
    <w:rsid w:val="00C06A43"/>
    <w:rsid w:val="00C24718"/>
    <w:rsid w:val="00C33C78"/>
    <w:rsid w:val="00C42300"/>
    <w:rsid w:val="00C61787"/>
    <w:rsid w:val="00C65B4C"/>
    <w:rsid w:val="00C71C32"/>
    <w:rsid w:val="00C73DFC"/>
    <w:rsid w:val="00C76596"/>
    <w:rsid w:val="00CA32FA"/>
    <w:rsid w:val="00CE0B05"/>
    <w:rsid w:val="00CF2303"/>
    <w:rsid w:val="00CF568D"/>
    <w:rsid w:val="00D0569F"/>
    <w:rsid w:val="00D207B8"/>
    <w:rsid w:val="00D42C12"/>
    <w:rsid w:val="00D42F33"/>
    <w:rsid w:val="00D51BCA"/>
    <w:rsid w:val="00D54E9A"/>
    <w:rsid w:val="00D673DE"/>
    <w:rsid w:val="00D678A8"/>
    <w:rsid w:val="00DB1E4F"/>
    <w:rsid w:val="00DD48DD"/>
    <w:rsid w:val="00E02B3B"/>
    <w:rsid w:val="00E1456D"/>
    <w:rsid w:val="00E3681C"/>
    <w:rsid w:val="00E5720F"/>
    <w:rsid w:val="00E948D3"/>
    <w:rsid w:val="00EF1F83"/>
    <w:rsid w:val="00F32BC5"/>
    <w:rsid w:val="00F44CD9"/>
    <w:rsid w:val="00F94D64"/>
    <w:rsid w:val="00FA4CEA"/>
    <w:rsid w:val="00FA57FE"/>
    <w:rsid w:val="00FB78FF"/>
    <w:rsid w:val="00FD5304"/>
    <w:rsid w:val="00FF609D"/>
    <w:rsid w:val="6CBD67D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D67DA"/>
  <w15:chartTrackingRefBased/>
  <w15:docId w15:val="{67952D13-B3A2-4B7D-8FDF-90AEAF0B0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7233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C017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ormal0">
    <w:name w:val="Normal0"/>
    <w:rsid w:val="00E948D3"/>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nl-NL"/>
    </w:rPr>
  </w:style>
  <w:style w:type="paragraph" w:styleId="Voetnoottekst">
    <w:name w:val="footnote text"/>
    <w:link w:val="VoetnoottekstChar"/>
    <w:rsid w:val="00E948D3"/>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eastAsia="nl-NL"/>
    </w:rPr>
  </w:style>
  <w:style w:type="character" w:customStyle="1" w:styleId="VoetnoottekstChar">
    <w:name w:val="Voetnoottekst Char"/>
    <w:basedOn w:val="Standaardalinea-lettertype"/>
    <w:link w:val="Voetnoottekst"/>
    <w:rsid w:val="00E948D3"/>
    <w:rPr>
      <w:rFonts w:ascii="Times New Roman" w:eastAsia="Times New Roman" w:hAnsi="Times New Roman" w:cs="Times New Roman"/>
      <w:color w:val="000000"/>
      <w:sz w:val="20"/>
      <w:szCs w:val="20"/>
      <w:u w:color="000000"/>
      <w:bdr w:val="nil"/>
      <w:lang w:eastAsia="nl-NL"/>
    </w:rPr>
  </w:style>
  <w:style w:type="character" w:styleId="Voetnootmarkering">
    <w:name w:val="footnote reference"/>
    <w:basedOn w:val="Standaardalinea-lettertype"/>
    <w:uiPriority w:val="99"/>
    <w:semiHidden/>
    <w:unhideWhenUsed/>
    <w:rsid w:val="00E948D3"/>
    <w:rPr>
      <w:vertAlign w:val="superscript"/>
    </w:rPr>
  </w:style>
  <w:style w:type="character" w:customStyle="1" w:styleId="Kop1Char">
    <w:name w:val="Kop 1 Char"/>
    <w:basedOn w:val="Standaardalinea-lettertype"/>
    <w:link w:val="Kop1"/>
    <w:uiPriority w:val="9"/>
    <w:rsid w:val="00572332"/>
    <w:rPr>
      <w:rFonts w:asciiTheme="majorHAnsi" w:eastAsiaTheme="majorEastAsia" w:hAnsiTheme="majorHAnsi" w:cstheme="majorBidi"/>
      <w:color w:val="2F5496" w:themeColor="accent1" w:themeShade="BF"/>
      <w:sz w:val="32"/>
      <w:szCs w:val="32"/>
    </w:rPr>
  </w:style>
  <w:style w:type="character" w:customStyle="1" w:styleId="Kop2Char">
    <w:name w:val="Kop 2 Char"/>
    <w:basedOn w:val="Standaardalinea-lettertype"/>
    <w:link w:val="Kop2"/>
    <w:uiPriority w:val="9"/>
    <w:rsid w:val="00C017A0"/>
    <w:rPr>
      <w:rFonts w:asciiTheme="majorHAnsi" w:eastAsiaTheme="majorEastAsia" w:hAnsiTheme="majorHAnsi" w:cstheme="majorBidi"/>
      <w:color w:val="2F5496" w:themeColor="accent1" w:themeShade="BF"/>
      <w:sz w:val="26"/>
      <w:szCs w:val="26"/>
    </w:rPr>
  </w:style>
  <w:style w:type="paragraph" w:styleId="Kopvaninhoudsopgave">
    <w:name w:val="TOC Heading"/>
    <w:basedOn w:val="Kop1"/>
    <w:next w:val="Standaard"/>
    <w:uiPriority w:val="39"/>
    <w:unhideWhenUsed/>
    <w:qFormat/>
    <w:rsid w:val="00CE0B05"/>
    <w:pPr>
      <w:outlineLvl w:val="9"/>
    </w:pPr>
    <w:rPr>
      <w:lang w:eastAsia="nl-NL"/>
    </w:rPr>
  </w:style>
  <w:style w:type="paragraph" w:styleId="Inhopg1">
    <w:name w:val="toc 1"/>
    <w:basedOn w:val="Standaard"/>
    <w:next w:val="Standaard"/>
    <w:autoRedefine/>
    <w:uiPriority w:val="39"/>
    <w:unhideWhenUsed/>
    <w:rsid w:val="00CE0B05"/>
    <w:pPr>
      <w:spacing w:after="100"/>
    </w:pPr>
  </w:style>
  <w:style w:type="paragraph" w:styleId="Inhopg2">
    <w:name w:val="toc 2"/>
    <w:basedOn w:val="Standaard"/>
    <w:next w:val="Standaard"/>
    <w:autoRedefine/>
    <w:uiPriority w:val="39"/>
    <w:unhideWhenUsed/>
    <w:rsid w:val="00CE0B05"/>
    <w:pPr>
      <w:spacing w:after="100"/>
      <w:ind w:left="220"/>
    </w:pPr>
  </w:style>
  <w:style w:type="character" w:styleId="Hyperlink">
    <w:name w:val="Hyperlink"/>
    <w:basedOn w:val="Standaardalinea-lettertype"/>
    <w:uiPriority w:val="99"/>
    <w:unhideWhenUsed/>
    <w:rsid w:val="00CE0B05"/>
    <w:rPr>
      <w:color w:val="0563C1" w:themeColor="hyperlink"/>
      <w:u w:val="single"/>
    </w:rPr>
  </w:style>
  <w:style w:type="paragraph" w:styleId="Lijstalinea">
    <w:name w:val="List Paragraph"/>
    <w:basedOn w:val="Standaard"/>
    <w:uiPriority w:val="34"/>
    <w:qFormat/>
    <w:rsid w:val="00E5720F"/>
    <w:pPr>
      <w:ind w:left="720"/>
      <w:contextualSpacing/>
    </w:pPr>
  </w:style>
  <w:style w:type="character" w:styleId="Verwijzingopmerking">
    <w:name w:val="annotation reference"/>
    <w:basedOn w:val="Standaardalinea-lettertype"/>
    <w:uiPriority w:val="99"/>
    <w:semiHidden/>
    <w:unhideWhenUsed/>
    <w:rsid w:val="00192E38"/>
    <w:rPr>
      <w:sz w:val="16"/>
      <w:szCs w:val="16"/>
    </w:rPr>
  </w:style>
  <w:style w:type="paragraph" w:styleId="Tekstopmerking">
    <w:name w:val="annotation text"/>
    <w:basedOn w:val="Standaard"/>
    <w:link w:val="TekstopmerkingChar"/>
    <w:uiPriority w:val="99"/>
    <w:unhideWhenUsed/>
    <w:rsid w:val="00192E38"/>
    <w:pPr>
      <w:spacing w:line="240" w:lineRule="auto"/>
    </w:pPr>
    <w:rPr>
      <w:sz w:val="20"/>
      <w:szCs w:val="20"/>
    </w:rPr>
  </w:style>
  <w:style w:type="character" w:customStyle="1" w:styleId="TekstopmerkingChar">
    <w:name w:val="Tekst opmerking Char"/>
    <w:basedOn w:val="Standaardalinea-lettertype"/>
    <w:link w:val="Tekstopmerking"/>
    <w:uiPriority w:val="99"/>
    <w:rsid w:val="00192E38"/>
    <w:rPr>
      <w:sz w:val="20"/>
      <w:szCs w:val="20"/>
    </w:rPr>
  </w:style>
  <w:style w:type="paragraph" w:styleId="Onderwerpvanopmerking">
    <w:name w:val="annotation subject"/>
    <w:basedOn w:val="Tekstopmerking"/>
    <w:next w:val="Tekstopmerking"/>
    <w:link w:val="OnderwerpvanopmerkingChar"/>
    <w:uiPriority w:val="99"/>
    <w:semiHidden/>
    <w:unhideWhenUsed/>
    <w:rsid w:val="00192E38"/>
    <w:rPr>
      <w:b/>
      <w:bCs/>
    </w:rPr>
  </w:style>
  <w:style w:type="character" w:customStyle="1" w:styleId="OnderwerpvanopmerkingChar">
    <w:name w:val="Onderwerp van opmerking Char"/>
    <w:basedOn w:val="TekstopmerkingChar"/>
    <w:link w:val="Onderwerpvanopmerking"/>
    <w:uiPriority w:val="99"/>
    <w:semiHidden/>
    <w:rsid w:val="00192E38"/>
    <w:rPr>
      <w:b/>
      <w:bCs/>
      <w:sz w:val="20"/>
      <w:szCs w:val="20"/>
    </w:rPr>
  </w:style>
  <w:style w:type="paragraph" w:styleId="Ballontekst">
    <w:name w:val="Balloon Text"/>
    <w:basedOn w:val="Standaard"/>
    <w:link w:val="BallontekstChar"/>
    <w:uiPriority w:val="99"/>
    <w:semiHidden/>
    <w:unhideWhenUsed/>
    <w:rsid w:val="00192E38"/>
    <w:pPr>
      <w:spacing w:after="0" w:line="240" w:lineRule="auto"/>
    </w:pPr>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192E38"/>
    <w:rPr>
      <w:rFonts w:ascii="Times New Roman" w:hAnsi="Times New Roman" w:cs="Times New Roman"/>
      <w:sz w:val="18"/>
      <w:szCs w:val="18"/>
    </w:rPr>
  </w:style>
  <w:style w:type="paragraph" w:styleId="Koptekst">
    <w:name w:val="header"/>
    <w:basedOn w:val="Standaard"/>
    <w:link w:val="KoptekstChar"/>
    <w:uiPriority w:val="99"/>
    <w:unhideWhenUsed/>
    <w:rsid w:val="00893C3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93C3D"/>
  </w:style>
  <w:style w:type="paragraph" w:styleId="Voettekst">
    <w:name w:val="footer"/>
    <w:basedOn w:val="Standaard"/>
    <w:link w:val="VoettekstChar"/>
    <w:uiPriority w:val="99"/>
    <w:unhideWhenUsed/>
    <w:rsid w:val="00893C3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93C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358458">
      <w:bodyDiv w:val="1"/>
      <w:marLeft w:val="0"/>
      <w:marRight w:val="0"/>
      <w:marTop w:val="0"/>
      <w:marBottom w:val="0"/>
      <w:divBdr>
        <w:top w:val="none" w:sz="0" w:space="0" w:color="auto"/>
        <w:left w:val="none" w:sz="0" w:space="0" w:color="auto"/>
        <w:bottom w:val="none" w:sz="0" w:space="0" w:color="auto"/>
        <w:right w:val="none" w:sz="0" w:space="0" w:color="auto"/>
      </w:divBdr>
      <w:divsChild>
        <w:div w:id="1082096073">
          <w:marLeft w:val="720"/>
          <w:marRight w:val="0"/>
          <w:marTop w:val="96"/>
          <w:marBottom w:val="0"/>
          <w:divBdr>
            <w:top w:val="none" w:sz="0" w:space="0" w:color="auto"/>
            <w:left w:val="none" w:sz="0" w:space="0" w:color="auto"/>
            <w:bottom w:val="none" w:sz="0" w:space="0" w:color="auto"/>
            <w:right w:val="none" w:sz="0" w:space="0" w:color="auto"/>
          </w:divBdr>
        </w:div>
        <w:div w:id="265893670">
          <w:marLeft w:val="720"/>
          <w:marRight w:val="0"/>
          <w:marTop w:val="96"/>
          <w:marBottom w:val="0"/>
          <w:divBdr>
            <w:top w:val="none" w:sz="0" w:space="0" w:color="auto"/>
            <w:left w:val="none" w:sz="0" w:space="0" w:color="auto"/>
            <w:bottom w:val="none" w:sz="0" w:space="0" w:color="auto"/>
            <w:right w:val="none" w:sz="0" w:space="0" w:color="auto"/>
          </w:divBdr>
        </w:div>
        <w:div w:id="1698967238">
          <w:marLeft w:val="720"/>
          <w:marRight w:val="0"/>
          <w:marTop w:val="96"/>
          <w:marBottom w:val="0"/>
          <w:divBdr>
            <w:top w:val="none" w:sz="0" w:space="0" w:color="auto"/>
            <w:left w:val="none" w:sz="0" w:space="0" w:color="auto"/>
            <w:bottom w:val="none" w:sz="0" w:space="0" w:color="auto"/>
            <w:right w:val="none" w:sz="0" w:space="0" w:color="auto"/>
          </w:divBdr>
        </w:div>
        <w:div w:id="1695307294">
          <w:marLeft w:val="1354"/>
          <w:marRight w:val="0"/>
          <w:marTop w:val="82"/>
          <w:marBottom w:val="0"/>
          <w:divBdr>
            <w:top w:val="none" w:sz="0" w:space="0" w:color="auto"/>
            <w:left w:val="none" w:sz="0" w:space="0" w:color="auto"/>
            <w:bottom w:val="none" w:sz="0" w:space="0" w:color="auto"/>
            <w:right w:val="none" w:sz="0" w:space="0" w:color="auto"/>
          </w:divBdr>
        </w:div>
        <w:div w:id="1112238566">
          <w:marLeft w:val="1354"/>
          <w:marRight w:val="0"/>
          <w:marTop w:val="82"/>
          <w:marBottom w:val="0"/>
          <w:divBdr>
            <w:top w:val="none" w:sz="0" w:space="0" w:color="auto"/>
            <w:left w:val="none" w:sz="0" w:space="0" w:color="auto"/>
            <w:bottom w:val="none" w:sz="0" w:space="0" w:color="auto"/>
            <w:right w:val="none" w:sz="0" w:space="0" w:color="auto"/>
          </w:divBdr>
        </w:div>
        <w:div w:id="1523939340">
          <w:marLeft w:val="720"/>
          <w:marRight w:val="0"/>
          <w:marTop w:val="96"/>
          <w:marBottom w:val="0"/>
          <w:divBdr>
            <w:top w:val="none" w:sz="0" w:space="0" w:color="auto"/>
            <w:left w:val="none" w:sz="0" w:space="0" w:color="auto"/>
            <w:bottom w:val="none" w:sz="0" w:space="0" w:color="auto"/>
            <w:right w:val="none" w:sz="0" w:space="0" w:color="auto"/>
          </w:divBdr>
        </w:div>
        <w:div w:id="1411193581">
          <w:marLeft w:val="1354"/>
          <w:marRight w:val="0"/>
          <w:marTop w:val="82"/>
          <w:marBottom w:val="0"/>
          <w:divBdr>
            <w:top w:val="none" w:sz="0" w:space="0" w:color="auto"/>
            <w:left w:val="none" w:sz="0" w:space="0" w:color="auto"/>
            <w:bottom w:val="none" w:sz="0" w:space="0" w:color="auto"/>
            <w:right w:val="none" w:sz="0" w:space="0" w:color="auto"/>
          </w:divBdr>
        </w:div>
        <w:div w:id="726537702">
          <w:marLeft w:val="1354"/>
          <w:marRight w:val="0"/>
          <w:marTop w:val="82"/>
          <w:marBottom w:val="0"/>
          <w:divBdr>
            <w:top w:val="none" w:sz="0" w:space="0" w:color="auto"/>
            <w:left w:val="none" w:sz="0" w:space="0" w:color="auto"/>
            <w:bottom w:val="none" w:sz="0" w:space="0" w:color="auto"/>
            <w:right w:val="none" w:sz="0" w:space="0" w:color="auto"/>
          </w:divBdr>
        </w:div>
        <w:div w:id="1802260859">
          <w:marLeft w:val="720"/>
          <w:marRight w:val="0"/>
          <w:marTop w:val="96"/>
          <w:marBottom w:val="0"/>
          <w:divBdr>
            <w:top w:val="none" w:sz="0" w:space="0" w:color="auto"/>
            <w:left w:val="none" w:sz="0" w:space="0" w:color="auto"/>
            <w:bottom w:val="none" w:sz="0" w:space="0" w:color="auto"/>
            <w:right w:val="none" w:sz="0" w:space="0" w:color="auto"/>
          </w:divBdr>
        </w:div>
        <w:div w:id="1897544088">
          <w:marLeft w:val="720"/>
          <w:marRight w:val="0"/>
          <w:marTop w:val="96"/>
          <w:marBottom w:val="0"/>
          <w:divBdr>
            <w:top w:val="none" w:sz="0" w:space="0" w:color="auto"/>
            <w:left w:val="none" w:sz="0" w:space="0" w:color="auto"/>
            <w:bottom w:val="none" w:sz="0" w:space="0" w:color="auto"/>
            <w:right w:val="none" w:sz="0" w:space="0" w:color="auto"/>
          </w:divBdr>
        </w:div>
        <w:div w:id="1367288151">
          <w:marLeft w:val="1354"/>
          <w:marRight w:val="0"/>
          <w:marTop w:val="82"/>
          <w:marBottom w:val="0"/>
          <w:divBdr>
            <w:top w:val="none" w:sz="0" w:space="0" w:color="auto"/>
            <w:left w:val="none" w:sz="0" w:space="0" w:color="auto"/>
            <w:bottom w:val="none" w:sz="0" w:space="0" w:color="auto"/>
            <w:right w:val="none" w:sz="0" w:space="0" w:color="auto"/>
          </w:divBdr>
        </w:div>
        <w:div w:id="1777291495">
          <w:marLeft w:val="720"/>
          <w:marRight w:val="0"/>
          <w:marTop w:val="96"/>
          <w:marBottom w:val="0"/>
          <w:divBdr>
            <w:top w:val="none" w:sz="0" w:space="0" w:color="auto"/>
            <w:left w:val="none" w:sz="0" w:space="0" w:color="auto"/>
            <w:bottom w:val="none" w:sz="0" w:space="0" w:color="auto"/>
            <w:right w:val="none" w:sz="0" w:space="0" w:color="auto"/>
          </w:divBdr>
        </w:div>
        <w:div w:id="1946886698">
          <w:marLeft w:val="720"/>
          <w:marRight w:val="0"/>
          <w:marTop w:val="96"/>
          <w:marBottom w:val="0"/>
          <w:divBdr>
            <w:top w:val="none" w:sz="0" w:space="0" w:color="auto"/>
            <w:left w:val="none" w:sz="0" w:space="0" w:color="auto"/>
            <w:bottom w:val="none" w:sz="0" w:space="0" w:color="auto"/>
            <w:right w:val="none" w:sz="0" w:space="0" w:color="auto"/>
          </w:divBdr>
        </w:div>
        <w:div w:id="1852719886">
          <w:marLeft w:val="1354"/>
          <w:marRight w:val="0"/>
          <w:marTop w:val="67"/>
          <w:marBottom w:val="0"/>
          <w:divBdr>
            <w:top w:val="none" w:sz="0" w:space="0" w:color="auto"/>
            <w:left w:val="none" w:sz="0" w:space="0" w:color="auto"/>
            <w:bottom w:val="none" w:sz="0" w:space="0" w:color="auto"/>
            <w:right w:val="none" w:sz="0" w:space="0" w:color="auto"/>
          </w:divBdr>
        </w:div>
        <w:div w:id="230240531">
          <w:marLeft w:val="1354"/>
          <w:marRight w:val="0"/>
          <w:marTop w:val="67"/>
          <w:marBottom w:val="0"/>
          <w:divBdr>
            <w:top w:val="none" w:sz="0" w:space="0" w:color="auto"/>
            <w:left w:val="none" w:sz="0" w:space="0" w:color="auto"/>
            <w:bottom w:val="none" w:sz="0" w:space="0" w:color="auto"/>
            <w:right w:val="none" w:sz="0" w:space="0" w:color="auto"/>
          </w:divBdr>
        </w:div>
        <w:div w:id="1028870805">
          <w:marLeft w:val="1354"/>
          <w:marRight w:val="0"/>
          <w:marTop w:val="67"/>
          <w:marBottom w:val="0"/>
          <w:divBdr>
            <w:top w:val="none" w:sz="0" w:space="0" w:color="auto"/>
            <w:left w:val="none" w:sz="0" w:space="0" w:color="auto"/>
            <w:bottom w:val="none" w:sz="0" w:space="0" w:color="auto"/>
            <w:right w:val="none" w:sz="0" w:space="0" w:color="auto"/>
          </w:divBdr>
        </w:div>
        <w:div w:id="37095736">
          <w:marLeft w:val="720"/>
          <w:marRight w:val="0"/>
          <w:marTop w:val="96"/>
          <w:marBottom w:val="0"/>
          <w:divBdr>
            <w:top w:val="none" w:sz="0" w:space="0" w:color="auto"/>
            <w:left w:val="none" w:sz="0" w:space="0" w:color="auto"/>
            <w:bottom w:val="none" w:sz="0" w:space="0" w:color="auto"/>
            <w:right w:val="none" w:sz="0" w:space="0" w:color="auto"/>
          </w:divBdr>
        </w:div>
      </w:divsChild>
    </w:div>
    <w:div w:id="1285423980">
      <w:bodyDiv w:val="1"/>
      <w:marLeft w:val="0"/>
      <w:marRight w:val="0"/>
      <w:marTop w:val="0"/>
      <w:marBottom w:val="0"/>
      <w:divBdr>
        <w:top w:val="none" w:sz="0" w:space="0" w:color="auto"/>
        <w:left w:val="none" w:sz="0" w:space="0" w:color="auto"/>
        <w:bottom w:val="none" w:sz="0" w:space="0" w:color="auto"/>
        <w:right w:val="none" w:sz="0" w:space="0" w:color="auto"/>
      </w:divBdr>
      <w:divsChild>
        <w:div w:id="413937827">
          <w:marLeft w:val="720"/>
          <w:marRight w:val="0"/>
          <w:marTop w:val="96"/>
          <w:marBottom w:val="0"/>
          <w:divBdr>
            <w:top w:val="none" w:sz="0" w:space="0" w:color="auto"/>
            <w:left w:val="none" w:sz="0" w:space="0" w:color="auto"/>
            <w:bottom w:val="none" w:sz="0" w:space="0" w:color="auto"/>
            <w:right w:val="none" w:sz="0" w:space="0" w:color="auto"/>
          </w:divBdr>
        </w:div>
        <w:div w:id="267086945">
          <w:marLeft w:val="720"/>
          <w:marRight w:val="0"/>
          <w:marTop w:val="96"/>
          <w:marBottom w:val="0"/>
          <w:divBdr>
            <w:top w:val="none" w:sz="0" w:space="0" w:color="auto"/>
            <w:left w:val="none" w:sz="0" w:space="0" w:color="auto"/>
            <w:bottom w:val="none" w:sz="0" w:space="0" w:color="auto"/>
            <w:right w:val="none" w:sz="0" w:space="0" w:color="auto"/>
          </w:divBdr>
        </w:div>
        <w:div w:id="2041543661">
          <w:marLeft w:val="720"/>
          <w:marRight w:val="0"/>
          <w:marTop w:val="96"/>
          <w:marBottom w:val="0"/>
          <w:divBdr>
            <w:top w:val="none" w:sz="0" w:space="0" w:color="auto"/>
            <w:left w:val="none" w:sz="0" w:space="0" w:color="auto"/>
            <w:bottom w:val="none" w:sz="0" w:space="0" w:color="auto"/>
            <w:right w:val="none" w:sz="0" w:space="0" w:color="auto"/>
          </w:divBdr>
        </w:div>
        <w:div w:id="95178491">
          <w:marLeft w:val="1354"/>
          <w:marRight w:val="0"/>
          <w:marTop w:val="82"/>
          <w:marBottom w:val="0"/>
          <w:divBdr>
            <w:top w:val="none" w:sz="0" w:space="0" w:color="auto"/>
            <w:left w:val="none" w:sz="0" w:space="0" w:color="auto"/>
            <w:bottom w:val="none" w:sz="0" w:space="0" w:color="auto"/>
            <w:right w:val="none" w:sz="0" w:space="0" w:color="auto"/>
          </w:divBdr>
        </w:div>
        <w:div w:id="379520204">
          <w:marLeft w:val="1354"/>
          <w:marRight w:val="0"/>
          <w:marTop w:val="82"/>
          <w:marBottom w:val="0"/>
          <w:divBdr>
            <w:top w:val="none" w:sz="0" w:space="0" w:color="auto"/>
            <w:left w:val="none" w:sz="0" w:space="0" w:color="auto"/>
            <w:bottom w:val="none" w:sz="0" w:space="0" w:color="auto"/>
            <w:right w:val="none" w:sz="0" w:space="0" w:color="auto"/>
          </w:divBdr>
        </w:div>
        <w:div w:id="1918441727">
          <w:marLeft w:val="720"/>
          <w:marRight w:val="0"/>
          <w:marTop w:val="96"/>
          <w:marBottom w:val="0"/>
          <w:divBdr>
            <w:top w:val="none" w:sz="0" w:space="0" w:color="auto"/>
            <w:left w:val="none" w:sz="0" w:space="0" w:color="auto"/>
            <w:bottom w:val="none" w:sz="0" w:space="0" w:color="auto"/>
            <w:right w:val="none" w:sz="0" w:space="0" w:color="auto"/>
          </w:divBdr>
        </w:div>
        <w:div w:id="874076901">
          <w:marLeft w:val="1354"/>
          <w:marRight w:val="0"/>
          <w:marTop w:val="82"/>
          <w:marBottom w:val="0"/>
          <w:divBdr>
            <w:top w:val="none" w:sz="0" w:space="0" w:color="auto"/>
            <w:left w:val="none" w:sz="0" w:space="0" w:color="auto"/>
            <w:bottom w:val="none" w:sz="0" w:space="0" w:color="auto"/>
            <w:right w:val="none" w:sz="0" w:space="0" w:color="auto"/>
          </w:divBdr>
        </w:div>
        <w:div w:id="1715810580">
          <w:marLeft w:val="1354"/>
          <w:marRight w:val="0"/>
          <w:marTop w:val="82"/>
          <w:marBottom w:val="0"/>
          <w:divBdr>
            <w:top w:val="none" w:sz="0" w:space="0" w:color="auto"/>
            <w:left w:val="none" w:sz="0" w:space="0" w:color="auto"/>
            <w:bottom w:val="none" w:sz="0" w:space="0" w:color="auto"/>
            <w:right w:val="none" w:sz="0" w:space="0" w:color="auto"/>
          </w:divBdr>
        </w:div>
        <w:div w:id="1910457287">
          <w:marLeft w:val="720"/>
          <w:marRight w:val="0"/>
          <w:marTop w:val="96"/>
          <w:marBottom w:val="0"/>
          <w:divBdr>
            <w:top w:val="none" w:sz="0" w:space="0" w:color="auto"/>
            <w:left w:val="none" w:sz="0" w:space="0" w:color="auto"/>
            <w:bottom w:val="none" w:sz="0" w:space="0" w:color="auto"/>
            <w:right w:val="none" w:sz="0" w:space="0" w:color="auto"/>
          </w:divBdr>
        </w:div>
        <w:div w:id="1998418942">
          <w:marLeft w:val="720"/>
          <w:marRight w:val="0"/>
          <w:marTop w:val="96"/>
          <w:marBottom w:val="0"/>
          <w:divBdr>
            <w:top w:val="none" w:sz="0" w:space="0" w:color="auto"/>
            <w:left w:val="none" w:sz="0" w:space="0" w:color="auto"/>
            <w:bottom w:val="none" w:sz="0" w:space="0" w:color="auto"/>
            <w:right w:val="none" w:sz="0" w:space="0" w:color="auto"/>
          </w:divBdr>
        </w:div>
        <w:div w:id="878007173">
          <w:marLeft w:val="1354"/>
          <w:marRight w:val="0"/>
          <w:marTop w:val="82"/>
          <w:marBottom w:val="0"/>
          <w:divBdr>
            <w:top w:val="none" w:sz="0" w:space="0" w:color="auto"/>
            <w:left w:val="none" w:sz="0" w:space="0" w:color="auto"/>
            <w:bottom w:val="none" w:sz="0" w:space="0" w:color="auto"/>
            <w:right w:val="none" w:sz="0" w:space="0" w:color="auto"/>
          </w:divBdr>
        </w:div>
        <w:div w:id="1741520114">
          <w:marLeft w:val="720"/>
          <w:marRight w:val="0"/>
          <w:marTop w:val="96"/>
          <w:marBottom w:val="0"/>
          <w:divBdr>
            <w:top w:val="none" w:sz="0" w:space="0" w:color="auto"/>
            <w:left w:val="none" w:sz="0" w:space="0" w:color="auto"/>
            <w:bottom w:val="none" w:sz="0" w:space="0" w:color="auto"/>
            <w:right w:val="none" w:sz="0" w:space="0" w:color="auto"/>
          </w:divBdr>
        </w:div>
        <w:div w:id="57284303">
          <w:marLeft w:val="720"/>
          <w:marRight w:val="0"/>
          <w:marTop w:val="96"/>
          <w:marBottom w:val="0"/>
          <w:divBdr>
            <w:top w:val="none" w:sz="0" w:space="0" w:color="auto"/>
            <w:left w:val="none" w:sz="0" w:space="0" w:color="auto"/>
            <w:bottom w:val="none" w:sz="0" w:space="0" w:color="auto"/>
            <w:right w:val="none" w:sz="0" w:space="0" w:color="auto"/>
          </w:divBdr>
        </w:div>
        <w:div w:id="258802441">
          <w:marLeft w:val="1354"/>
          <w:marRight w:val="0"/>
          <w:marTop w:val="67"/>
          <w:marBottom w:val="0"/>
          <w:divBdr>
            <w:top w:val="none" w:sz="0" w:space="0" w:color="auto"/>
            <w:left w:val="none" w:sz="0" w:space="0" w:color="auto"/>
            <w:bottom w:val="none" w:sz="0" w:space="0" w:color="auto"/>
            <w:right w:val="none" w:sz="0" w:space="0" w:color="auto"/>
          </w:divBdr>
        </w:div>
        <w:div w:id="1435050458">
          <w:marLeft w:val="1354"/>
          <w:marRight w:val="0"/>
          <w:marTop w:val="67"/>
          <w:marBottom w:val="0"/>
          <w:divBdr>
            <w:top w:val="none" w:sz="0" w:space="0" w:color="auto"/>
            <w:left w:val="none" w:sz="0" w:space="0" w:color="auto"/>
            <w:bottom w:val="none" w:sz="0" w:space="0" w:color="auto"/>
            <w:right w:val="none" w:sz="0" w:space="0" w:color="auto"/>
          </w:divBdr>
        </w:div>
        <w:div w:id="1498033263">
          <w:marLeft w:val="1354"/>
          <w:marRight w:val="0"/>
          <w:marTop w:val="67"/>
          <w:marBottom w:val="0"/>
          <w:divBdr>
            <w:top w:val="none" w:sz="0" w:space="0" w:color="auto"/>
            <w:left w:val="none" w:sz="0" w:space="0" w:color="auto"/>
            <w:bottom w:val="none" w:sz="0" w:space="0" w:color="auto"/>
            <w:right w:val="none" w:sz="0" w:space="0" w:color="auto"/>
          </w:divBdr>
        </w:div>
        <w:div w:id="1636251630">
          <w:marLeft w:val="720"/>
          <w:marRight w:val="0"/>
          <w:marTop w:val="96"/>
          <w:marBottom w:val="0"/>
          <w:divBdr>
            <w:top w:val="none" w:sz="0" w:space="0" w:color="auto"/>
            <w:left w:val="none" w:sz="0" w:space="0" w:color="auto"/>
            <w:bottom w:val="none" w:sz="0" w:space="0" w:color="auto"/>
            <w:right w:val="none" w:sz="0" w:space="0" w:color="auto"/>
          </w:divBdr>
        </w:div>
      </w:divsChild>
    </w:div>
    <w:div w:id="142877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diagramLayout" Target="diagrams/layout1.xml"/><Relationship Id="rId3" Type="http://schemas.openxmlformats.org/officeDocument/2006/relationships/customXml" Target="../customXml/item3.xml"/><Relationship Id="rId21" Type="http://schemas.microsoft.com/office/2007/relationships/diagramDrawing" Target="diagrams/drawing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diagramData" Target="diagrams/data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diagramColors" Target="diagrams/color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diagramQuickStyle" Target="diagrams/quickStyl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cid:image001.png@01D59F93.D11A5370" TargetMode="External"/><Relationship Id="rId22" Type="http://schemas.openxmlformats.org/officeDocument/2006/relationships/hyperlink" Target="https://wij-leren.nl/rekenproblemen-dyscalculie.php"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0E8F43-2D5F-478D-B913-E52E13998D4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nl-NL"/>
        </a:p>
      </dgm:t>
    </dgm:pt>
    <dgm:pt modelId="{95271B2A-0DD0-4C0B-AA09-37B6919BACC1}">
      <dgm:prSet phldrT="[Tekst]"/>
      <dgm:spPr>
        <a:solidFill>
          <a:srgbClr val="00B050"/>
        </a:solidFill>
      </dgm:spPr>
      <dgm:t>
        <a:bodyPr/>
        <a:lstStyle/>
        <a:p>
          <a:r>
            <a:rPr lang="nl-NL"/>
            <a:t>Fase groen</a:t>
          </a:r>
        </a:p>
      </dgm:t>
    </dgm:pt>
    <dgm:pt modelId="{B7F196E0-28B0-470F-BC91-F69F2502A7ED}" type="parTrans" cxnId="{00D0D9B6-9BBF-479E-8209-888CD39DE538}">
      <dgm:prSet/>
      <dgm:spPr/>
      <dgm:t>
        <a:bodyPr/>
        <a:lstStyle/>
        <a:p>
          <a:endParaRPr lang="nl-NL"/>
        </a:p>
      </dgm:t>
    </dgm:pt>
    <dgm:pt modelId="{5CED1999-7333-4457-B0B0-918ADD62ADC1}" type="sibTrans" cxnId="{00D0D9B6-9BBF-479E-8209-888CD39DE538}">
      <dgm:prSet/>
      <dgm:spPr/>
      <dgm:t>
        <a:bodyPr/>
        <a:lstStyle/>
        <a:p>
          <a:endParaRPr lang="nl-NL"/>
        </a:p>
      </dgm:t>
    </dgm:pt>
    <dgm:pt modelId="{907057BA-80D2-44B3-AD36-EE26D6E386A2}">
      <dgm:prSet phldrT="[Tekst]"/>
      <dgm:spPr/>
      <dgm:t>
        <a:bodyPr/>
        <a:lstStyle/>
        <a:p>
          <a:r>
            <a:rPr lang="nl-NL"/>
            <a:t>Leerling blijft in fase groen</a:t>
          </a:r>
        </a:p>
      </dgm:t>
    </dgm:pt>
    <dgm:pt modelId="{A4F44925-7FFB-43F6-8DED-8CB699ECB896}" type="parTrans" cxnId="{076342FE-DFC8-415D-BBA8-3D418ADD3CB0}">
      <dgm:prSet/>
      <dgm:spPr/>
      <dgm:t>
        <a:bodyPr/>
        <a:lstStyle/>
        <a:p>
          <a:endParaRPr lang="nl-NL"/>
        </a:p>
      </dgm:t>
    </dgm:pt>
    <dgm:pt modelId="{AB1C3EFA-6361-4B8A-8571-51E6BB5EF020}" type="sibTrans" cxnId="{076342FE-DFC8-415D-BBA8-3D418ADD3CB0}">
      <dgm:prSet/>
      <dgm:spPr/>
      <dgm:t>
        <a:bodyPr/>
        <a:lstStyle/>
        <a:p>
          <a:endParaRPr lang="nl-NL"/>
        </a:p>
      </dgm:t>
    </dgm:pt>
    <dgm:pt modelId="{03558AB9-70EF-4886-81CD-7498CDCE9B71}">
      <dgm:prSet phldrT="[Tekst]"/>
      <dgm:spPr/>
      <dgm:t>
        <a:bodyPr/>
        <a:lstStyle/>
        <a:p>
          <a:r>
            <a:rPr lang="nl-NL"/>
            <a:t>Leerling gaat naar fase geel</a:t>
          </a:r>
        </a:p>
      </dgm:t>
    </dgm:pt>
    <dgm:pt modelId="{C08838AA-405A-47F9-8945-41F55F8CBCC4}" type="parTrans" cxnId="{657B3147-693C-474F-BD28-0A39C3AC5A1F}">
      <dgm:prSet/>
      <dgm:spPr/>
      <dgm:t>
        <a:bodyPr/>
        <a:lstStyle/>
        <a:p>
          <a:endParaRPr lang="nl-NL"/>
        </a:p>
      </dgm:t>
    </dgm:pt>
    <dgm:pt modelId="{47D6E0D7-FF78-42A1-9782-29B90AFCAF18}" type="sibTrans" cxnId="{657B3147-693C-474F-BD28-0A39C3AC5A1F}">
      <dgm:prSet/>
      <dgm:spPr/>
      <dgm:t>
        <a:bodyPr/>
        <a:lstStyle/>
        <a:p>
          <a:endParaRPr lang="nl-NL"/>
        </a:p>
      </dgm:t>
    </dgm:pt>
    <dgm:pt modelId="{65CF3844-3B9A-410D-A20F-58E08CAF343E}">
      <dgm:prSet phldrT="[Tekst]"/>
      <dgm:spPr>
        <a:solidFill>
          <a:srgbClr val="FFFF00"/>
        </a:solidFill>
      </dgm:spPr>
      <dgm:t>
        <a:bodyPr/>
        <a:lstStyle/>
        <a:p>
          <a:r>
            <a:rPr lang="nl-NL"/>
            <a:t>Fase geel</a:t>
          </a:r>
        </a:p>
      </dgm:t>
    </dgm:pt>
    <dgm:pt modelId="{3B84F2A9-1F47-4A5A-8F73-DE71D21150FB}" type="parTrans" cxnId="{F22A0009-D097-4095-AF40-3B96F48A714C}">
      <dgm:prSet/>
      <dgm:spPr/>
      <dgm:t>
        <a:bodyPr/>
        <a:lstStyle/>
        <a:p>
          <a:endParaRPr lang="nl-NL"/>
        </a:p>
      </dgm:t>
    </dgm:pt>
    <dgm:pt modelId="{37C14403-5244-4FC8-A997-5306647B276B}" type="sibTrans" cxnId="{F22A0009-D097-4095-AF40-3B96F48A714C}">
      <dgm:prSet/>
      <dgm:spPr/>
      <dgm:t>
        <a:bodyPr/>
        <a:lstStyle/>
        <a:p>
          <a:endParaRPr lang="nl-NL"/>
        </a:p>
      </dgm:t>
    </dgm:pt>
    <dgm:pt modelId="{1DDE402C-BBBD-424B-9A44-7FA29E761A8F}">
      <dgm:prSet phldrT="[Tekst]"/>
      <dgm:spPr/>
      <dgm:t>
        <a:bodyPr/>
        <a:lstStyle/>
        <a:p>
          <a:r>
            <a:rPr lang="nl-NL"/>
            <a:t>Leerling gaat terug naar fase groen</a:t>
          </a:r>
        </a:p>
      </dgm:t>
    </dgm:pt>
    <dgm:pt modelId="{E186452B-786E-40B1-A963-A6B42431FA5B}" type="parTrans" cxnId="{F89BC292-4249-4138-A308-571368D2F1C4}">
      <dgm:prSet/>
      <dgm:spPr/>
      <dgm:t>
        <a:bodyPr/>
        <a:lstStyle/>
        <a:p>
          <a:endParaRPr lang="nl-NL"/>
        </a:p>
      </dgm:t>
    </dgm:pt>
    <dgm:pt modelId="{A1931386-07FD-49E0-8256-10FEB4378FE8}" type="sibTrans" cxnId="{F89BC292-4249-4138-A308-571368D2F1C4}">
      <dgm:prSet/>
      <dgm:spPr/>
      <dgm:t>
        <a:bodyPr/>
        <a:lstStyle/>
        <a:p>
          <a:endParaRPr lang="nl-NL"/>
        </a:p>
      </dgm:t>
    </dgm:pt>
    <dgm:pt modelId="{992EF9D9-B212-481D-982C-7922D664B285}">
      <dgm:prSet phldrT="[Tekst]"/>
      <dgm:spPr/>
      <dgm:t>
        <a:bodyPr/>
        <a:lstStyle/>
        <a:p>
          <a:r>
            <a:rPr lang="nl-NL"/>
            <a:t>Leerling blijft in fase geel</a:t>
          </a:r>
        </a:p>
      </dgm:t>
    </dgm:pt>
    <dgm:pt modelId="{B2C7C68D-9F72-4F6F-BEAA-F0F622F80135}" type="parTrans" cxnId="{40D416F3-C348-447C-A420-ADB9B7E52FFE}">
      <dgm:prSet/>
      <dgm:spPr/>
      <dgm:t>
        <a:bodyPr/>
        <a:lstStyle/>
        <a:p>
          <a:endParaRPr lang="nl-NL"/>
        </a:p>
      </dgm:t>
    </dgm:pt>
    <dgm:pt modelId="{8BD7CB1E-06E8-4037-B4ED-CB22F1A4EFFA}" type="sibTrans" cxnId="{40D416F3-C348-447C-A420-ADB9B7E52FFE}">
      <dgm:prSet/>
      <dgm:spPr/>
      <dgm:t>
        <a:bodyPr/>
        <a:lstStyle/>
        <a:p>
          <a:endParaRPr lang="nl-NL"/>
        </a:p>
      </dgm:t>
    </dgm:pt>
    <dgm:pt modelId="{8E3C618F-52F5-43D3-93AB-A01284FF0561}">
      <dgm:prSet phldrT="[Tekst]"/>
      <dgm:spPr>
        <a:solidFill>
          <a:srgbClr val="FFC000"/>
        </a:solidFill>
      </dgm:spPr>
      <dgm:t>
        <a:bodyPr/>
        <a:lstStyle/>
        <a:p>
          <a:r>
            <a:rPr lang="nl-NL"/>
            <a:t>Fase oranje</a:t>
          </a:r>
        </a:p>
      </dgm:t>
    </dgm:pt>
    <dgm:pt modelId="{E2F6F248-49D7-4EB3-BA10-4645299AFA70}" type="parTrans" cxnId="{5B5F3197-7949-4541-B671-A6DED60EE6C5}">
      <dgm:prSet/>
      <dgm:spPr/>
      <dgm:t>
        <a:bodyPr/>
        <a:lstStyle/>
        <a:p>
          <a:endParaRPr lang="nl-NL"/>
        </a:p>
      </dgm:t>
    </dgm:pt>
    <dgm:pt modelId="{789D41DE-F922-4F2B-957E-3A75EE31B517}" type="sibTrans" cxnId="{5B5F3197-7949-4541-B671-A6DED60EE6C5}">
      <dgm:prSet/>
      <dgm:spPr/>
      <dgm:t>
        <a:bodyPr/>
        <a:lstStyle/>
        <a:p>
          <a:endParaRPr lang="nl-NL"/>
        </a:p>
      </dgm:t>
    </dgm:pt>
    <dgm:pt modelId="{76733542-1780-45D7-B627-7B968063F136}">
      <dgm:prSet phldrT="[Tekst]"/>
      <dgm:spPr/>
      <dgm:t>
        <a:bodyPr/>
        <a:lstStyle/>
        <a:p>
          <a:r>
            <a:rPr lang="nl-NL"/>
            <a:t>Leerling gaat terug naar fase geel met extra aandacht voor...</a:t>
          </a:r>
        </a:p>
      </dgm:t>
    </dgm:pt>
    <dgm:pt modelId="{2BDC8F24-D712-440F-8F15-9F1A0AC86C68}" type="parTrans" cxnId="{E4E8028A-27EA-49AC-9031-FE1BE0DAEC23}">
      <dgm:prSet/>
      <dgm:spPr/>
      <dgm:t>
        <a:bodyPr/>
        <a:lstStyle/>
        <a:p>
          <a:endParaRPr lang="nl-NL"/>
        </a:p>
      </dgm:t>
    </dgm:pt>
    <dgm:pt modelId="{35596406-5589-4F3D-80AE-E4CCDA587D23}" type="sibTrans" cxnId="{E4E8028A-27EA-49AC-9031-FE1BE0DAEC23}">
      <dgm:prSet/>
      <dgm:spPr/>
      <dgm:t>
        <a:bodyPr/>
        <a:lstStyle/>
        <a:p>
          <a:endParaRPr lang="nl-NL"/>
        </a:p>
      </dgm:t>
    </dgm:pt>
    <dgm:pt modelId="{456D55FE-CD6B-4CA9-8E8A-39FC286C681D}">
      <dgm:prSet phldrT="[Tekst]"/>
      <dgm:spPr/>
      <dgm:t>
        <a:bodyPr/>
        <a:lstStyle/>
        <a:p>
          <a:r>
            <a:rPr lang="nl-NL"/>
            <a:t>Leerling wordt doorverwezen naar fase rood</a:t>
          </a:r>
        </a:p>
      </dgm:t>
    </dgm:pt>
    <dgm:pt modelId="{393F5621-B384-4AEC-9B98-72CB3B583330}" type="parTrans" cxnId="{0A3D858A-C435-4985-96E0-0F555E4406E4}">
      <dgm:prSet/>
      <dgm:spPr/>
      <dgm:t>
        <a:bodyPr/>
        <a:lstStyle/>
        <a:p>
          <a:endParaRPr lang="nl-NL"/>
        </a:p>
      </dgm:t>
    </dgm:pt>
    <dgm:pt modelId="{1A8B7806-BA11-4A8F-9623-407B74376A49}" type="sibTrans" cxnId="{0A3D858A-C435-4985-96E0-0F555E4406E4}">
      <dgm:prSet/>
      <dgm:spPr/>
      <dgm:t>
        <a:bodyPr/>
        <a:lstStyle/>
        <a:p>
          <a:endParaRPr lang="nl-NL"/>
        </a:p>
      </dgm:t>
    </dgm:pt>
    <dgm:pt modelId="{15E3256A-A651-46E1-AC40-E8695FBD0EAF}">
      <dgm:prSet phldrT="[Tekst]"/>
      <dgm:spPr/>
      <dgm:t>
        <a:bodyPr/>
        <a:lstStyle/>
        <a:p>
          <a:r>
            <a:rPr lang="nl-NL"/>
            <a:t>Leerling gaat naar fase oranje met diagnostisch onderzoek</a:t>
          </a:r>
        </a:p>
      </dgm:t>
    </dgm:pt>
    <dgm:pt modelId="{3FF2C56B-CE4E-45C4-A84E-A094B82B76D8}" type="parTrans" cxnId="{A5B247EB-0703-456D-98D4-18CA25EAF987}">
      <dgm:prSet/>
      <dgm:spPr/>
      <dgm:t>
        <a:bodyPr/>
        <a:lstStyle/>
        <a:p>
          <a:endParaRPr lang="nl-NL"/>
        </a:p>
      </dgm:t>
    </dgm:pt>
    <dgm:pt modelId="{49243E69-856F-41B6-94AA-9152D225F340}" type="sibTrans" cxnId="{A5B247EB-0703-456D-98D4-18CA25EAF987}">
      <dgm:prSet/>
      <dgm:spPr/>
      <dgm:t>
        <a:bodyPr/>
        <a:lstStyle/>
        <a:p>
          <a:endParaRPr lang="nl-NL"/>
        </a:p>
      </dgm:t>
    </dgm:pt>
    <dgm:pt modelId="{C2C10A4D-7F85-4617-871C-94BF33F9951F}">
      <dgm:prSet phldrT="[Tekst]"/>
      <dgm:spPr/>
      <dgm:t>
        <a:bodyPr/>
        <a:lstStyle/>
        <a:p>
          <a:r>
            <a:rPr lang="nl-NL"/>
            <a:t>Leerling krijgt een OPP rekenen voor leerroute 1/2/3</a:t>
          </a:r>
        </a:p>
      </dgm:t>
    </dgm:pt>
    <dgm:pt modelId="{68843B35-AD43-4E94-AD92-8197CCEDE522}" type="parTrans" cxnId="{51424E30-198C-4EB7-925B-7A907A6A24A8}">
      <dgm:prSet/>
      <dgm:spPr/>
      <dgm:t>
        <a:bodyPr/>
        <a:lstStyle/>
        <a:p>
          <a:endParaRPr lang="nl-NL"/>
        </a:p>
      </dgm:t>
    </dgm:pt>
    <dgm:pt modelId="{F93FDE95-1399-423D-B401-BDC6C5EF8807}" type="sibTrans" cxnId="{51424E30-198C-4EB7-925B-7A907A6A24A8}">
      <dgm:prSet/>
      <dgm:spPr/>
      <dgm:t>
        <a:bodyPr/>
        <a:lstStyle/>
        <a:p>
          <a:endParaRPr lang="nl-NL"/>
        </a:p>
      </dgm:t>
    </dgm:pt>
    <dgm:pt modelId="{6681F3BD-344E-494D-A89C-7B8A3C4F99F1}">
      <dgm:prSet phldrT="[Tekst]"/>
      <dgm:spPr/>
      <dgm:t>
        <a:bodyPr/>
        <a:lstStyle/>
        <a:p>
          <a:r>
            <a:rPr lang="nl-NL"/>
            <a:t>Onderwijsbehoeften moeten verder in kaart gebracht worden door middel van ....</a:t>
          </a:r>
        </a:p>
      </dgm:t>
    </dgm:pt>
    <dgm:pt modelId="{36A44AB6-DF0D-4BB9-886A-BB4A5F622D4F}" type="parTrans" cxnId="{05EDCB1A-88DD-4C54-81B8-29F41DF39F21}">
      <dgm:prSet/>
      <dgm:spPr/>
      <dgm:t>
        <a:bodyPr/>
        <a:lstStyle/>
        <a:p>
          <a:endParaRPr lang="nl-NL"/>
        </a:p>
      </dgm:t>
    </dgm:pt>
    <dgm:pt modelId="{510C6EEE-0E1E-4A37-81EF-07698EDA7B36}" type="sibTrans" cxnId="{05EDCB1A-88DD-4C54-81B8-29F41DF39F21}">
      <dgm:prSet/>
      <dgm:spPr/>
      <dgm:t>
        <a:bodyPr/>
        <a:lstStyle/>
        <a:p>
          <a:endParaRPr lang="nl-NL"/>
        </a:p>
      </dgm:t>
    </dgm:pt>
    <dgm:pt modelId="{A96920F3-5304-4CE6-B594-597A64DC4DCC}" type="pres">
      <dgm:prSet presAssocID="{B70E8F43-2D5F-478D-B913-E52E13998D4B}" presName="linearFlow" presStyleCnt="0">
        <dgm:presLayoutVars>
          <dgm:dir/>
          <dgm:animLvl val="lvl"/>
          <dgm:resizeHandles val="exact"/>
        </dgm:presLayoutVars>
      </dgm:prSet>
      <dgm:spPr/>
    </dgm:pt>
    <dgm:pt modelId="{3A3B91BC-D4C2-4CDE-BBA2-8F23B9D0A415}" type="pres">
      <dgm:prSet presAssocID="{95271B2A-0DD0-4C0B-AA09-37B6919BACC1}" presName="composite" presStyleCnt="0"/>
      <dgm:spPr/>
    </dgm:pt>
    <dgm:pt modelId="{8CD2B175-4897-45F7-A7E8-A6923483F166}" type="pres">
      <dgm:prSet presAssocID="{95271B2A-0DD0-4C0B-AA09-37B6919BACC1}" presName="parentText" presStyleLbl="alignNode1" presStyleIdx="0" presStyleCnt="3">
        <dgm:presLayoutVars>
          <dgm:chMax val="1"/>
          <dgm:bulletEnabled val="1"/>
        </dgm:presLayoutVars>
      </dgm:prSet>
      <dgm:spPr/>
    </dgm:pt>
    <dgm:pt modelId="{18A1862A-DA65-4C1F-AD0A-FB085DD06CF3}" type="pres">
      <dgm:prSet presAssocID="{95271B2A-0DD0-4C0B-AA09-37B6919BACC1}" presName="descendantText" presStyleLbl="alignAcc1" presStyleIdx="0" presStyleCnt="3" custLinFactNeighborX="0" custLinFactNeighborY="-200">
        <dgm:presLayoutVars>
          <dgm:bulletEnabled val="1"/>
        </dgm:presLayoutVars>
      </dgm:prSet>
      <dgm:spPr/>
    </dgm:pt>
    <dgm:pt modelId="{D113285A-77D5-4DE5-8147-8334C45E8705}" type="pres">
      <dgm:prSet presAssocID="{5CED1999-7333-4457-B0B0-918ADD62ADC1}" presName="sp" presStyleCnt="0"/>
      <dgm:spPr/>
    </dgm:pt>
    <dgm:pt modelId="{D669F59F-DE23-4C70-A596-2308963C64EE}" type="pres">
      <dgm:prSet presAssocID="{65CF3844-3B9A-410D-A20F-58E08CAF343E}" presName="composite" presStyleCnt="0"/>
      <dgm:spPr/>
    </dgm:pt>
    <dgm:pt modelId="{D7C7974C-953E-4722-BADF-9B1ACEE521FF}" type="pres">
      <dgm:prSet presAssocID="{65CF3844-3B9A-410D-A20F-58E08CAF343E}" presName="parentText" presStyleLbl="alignNode1" presStyleIdx="1" presStyleCnt="3">
        <dgm:presLayoutVars>
          <dgm:chMax val="1"/>
          <dgm:bulletEnabled val="1"/>
        </dgm:presLayoutVars>
      </dgm:prSet>
      <dgm:spPr/>
    </dgm:pt>
    <dgm:pt modelId="{1E441733-991B-46F7-A35C-2424BE21430F}" type="pres">
      <dgm:prSet presAssocID="{65CF3844-3B9A-410D-A20F-58E08CAF343E}" presName="descendantText" presStyleLbl="alignAcc1" presStyleIdx="1" presStyleCnt="3">
        <dgm:presLayoutVars>
          <dgm:bulletEnabled val="1"/>
        </dgm:presLayoutVars>
      </dgm:prSet>
      <dgm:spPr/>
    </dgm:pt>
    <dgm:pt modelId="{78BE7883-7E96-48C4-BF16-B5B2E113C893}" type="pres">
      <dgm:prSet presAssocID="{37C14403-5244-4FC8-A997-5306647B276B}" presName="sp" presStyleCnt="0"/>
      <dgm:spPr/>
    </dgm:pt>
    <dgm:pt modelId="{37808C7C-CD7C-4586-93F6-531D991C791F}" type="pres">
      <dgm:prSet presAssocID="{8E3C618F-52F5-43D3-93AB-A01284FF0561}" presName="composite" presStyleCnt="0"/>
      <dgm:spPr/>
    </dgm:pt>
    <dgm:pt modelId="{262A40E6-D1B9-4BB8-BA27-82062BDCC32B}" type="pres">
      <dgm:prSet presAssocID="{8E3C618F-52F5-43D3-93AB-A01284FF0561}" presName="parentText" presStyleLbl="alignNode1" presStyleIdx="2" presStyleCnt="3">
        <dgm:presLayoutVars>
          <dgm:chMax val="1"/>
          <dgm:bulletEnabled val="1"/>
        </dgm:presLayoutVars>
      </dgm:prSet>
      <dgm:spPr/>
    </dgm:pt>
    <dgm:pt modelId="{D42C99C4-A17A-462A-9763-21F608F27728}" type="pres">
      <dgm:prSet presAssocID="{8E3C618F-52F5-43D3-93AB-A01284FF0561}" presName="descendantText" presStyleLbl="alignAcc1" presStyleIdx="2" presStyleCnt="3" custLinFactNeighborX="0">
        <dgm:presLayoutVars>
          <dgm:bulletEnabled val="1"/>
        </dgm:presLayoutVars>
      </dgm:prSet>
      <dgm:spPr/>
    </dgm:pt>
  </dgm:ptLst>
  <dgm:cxnLst>
    <dgm:cxn modelId="{F22A0009-D097-4095-AF40-3B96F48A714C}" srcId="{B70E8F43-2D5F-478D-B913-E52E13998D4B}" destId="{65CF3844-3B9A-410D-A20F-58E08CAF343E}" srcOrd="1" destOrd="0" parTransId="{3B84F2A9-1F47-4A5A-8F73-DE71D21150FB}" sibTransId="{37C14403-5244-4FC8-A997-5306647B276B}"/>
    <dgm:cxn modelId="{72FD4C0F-CC23-4724-81CE-6A3466BB86FE}" type="presOf" srcId="{992EF9D9-B212-481D-982C-7922D664B285}" destId="{1E441733-991B-46F7-A35C-2424BE21430F}" srcOrd="0" destOrd="1" presId="urn:microsoft.com/office/officeart/2005/8/layout/chevron2"/>
    <dgm:cxn modelId="{05EDCB1A-88DD-4C54-81B8-29F41DF39F21}" srcId="{8E3C618F-52F5-43D3-93AB-A01284FF0561}" destId="{6681F3BD-344E-494D-A89C-7B8A3C4F99F1}" srcOrd="3" destOrd="0" parTransId="{36A44AB6-DF0D-4BB9-886A-BB4A5F622D4F}" sibTransId="{510C6EEE-0E1E-4A37-81EF-07698EDA7B36}"/>
    <dgm:cxn modelId="{42A5281E-C4A9-4CCF-9368-AFC403BAF4F4}" type="presOf" srcId="{15E3256A-A651-46E1-AC40-E8695FBD0EAF}" destId="{1E441733-991B-46F7-A35C-2424BE21430F}" srcOrd="0" destOrd="2" presId="urn:microsoft.com/office/officeart/2005/8/layout/chevron2"/>
    <dgm:cxn modelId="{51424E30-198C-4EB7-925B-7A907A6A24A8}" srcId="{8E3C618F-52F5-43D3-93AB-A01284FF0561}" destId="{C2C10A4D-7F85-4617-871C-94BF33F9951F}" srcOrd="2" destOrd="0" parTransId="{68843B35-AD43-4E94-AD92-8197CCEDE522}" sibTransId="{F93FDE95-1399-423D-B401-BDC6C5EF8807}"/>
    <dgm:cxn modelId="{657B3147-693C-474F-BD28-0A39C3AC5A1F}" srcId="{95271B2A-0DD0-4C0B-AA09-37B6919BACC1}" destId="{03558AB9-70EF-4886-81CD-7498CDCE9B71}" srcOrd="1" destOrd="0" parTransId="{C08838AA-405A-47F9-8945-41F55F8CBCC4}" sibTransId="{47D6E0D7-FF78-42A1-9782-29B90AFCAF18}"/>
    <dgm:cxn modelId="{DEF9E46A-86DD-4B30-9119-7A018017F8F9}" type="presOf" srcId="{1DDE402C-BBBD-424B-9A44-7FA29E761A8F}" destId="{1E441733-991B-46F7-A35C-2424BE21430F}" srcOrd="0" destOrd="0" presId="urn:microsoft.com/office/officeart/2005/8/layout/chevron2"/>
    <dgm:cxn modelId="{E4E8028A-27EA-49AC-9031-FE1BE0DAEC23}" srcId="{8E3C618F-52F5-43D3-93AB-A01284FF0561}" destId="{76733542-1780-45D7-B627-7B968063F136}" srcOrd="0" destOrd="0" parTransId="{2BDC8F24-D712-440F-8F15-9F1A0AC86C68}" sibTransId="{35596406-5589-4F3D-80AE-E4CCDA587D23}"/>
    <dgm:cxn modelId="{0A3D858A-C435-4985-96E0-0F555E4406E4}" srcId="{8E3C618F-52F5-43D3-93AB-A01284FF0561}" destId="{456D55FE-CD6B-4CA9-8E8A-39FC286C681D}" srcOrd="1" destOrd="0" parTransId="{393F5621-B384-4AEC-9B98-72CB3B583330}" sibTransId="{1A8B7806-BA11-4A8F-9623-407B74376A49}"/>
    <dgm:cxn modelId="{669AF68C-8E47-4412-8E4B-48B68C365208}" type="presOf" srcId="{65CF3844-3B9A-410D-A20F-58E08CAF343E}" destId="{D7C7974C-953E-4722-BADF-9B1ACEE521FF}" srcOrd="0" destOrd="0" presId="urn:microsoft.com/office/officeart/2005/8/layout/chevron2"/>
    <dgm:cxn modelId="{1316B68E-4618-4151-98A0-6BC8AD5A2097}" type="presOf" srcId="{95271B2A-0DD0-4C0B-AA09-37B6919BACC1}" destId="{8CD2B175-4897-45F7-A7E8-A6923483F166}" srcOrd="0" destOrd="0" presId="urn:microsoft.com/office/officeart/2005/8/layout/chevron2"/>
    <dgm:cxn modelId="{F89BC292-4249-4138-A308-571368D2F1C4}" srcId="{65CF3844-3B9A-410D-A20F-58E08CAF343E}" destId="{1DDE402C-BBBD-424B-9A44-7FA29E761A8F}" srcOrd="0" destOrd="0" parTransId="{E186452B-786E-40B1-A963-A6B42431FA5B}" sibTransId="{A1931386-07FD-49E0-8256-10FEB4378FE8}"/>
    <dgm:cxn modelId="{5B5F3197-7949-4541-B671-A6DED60EE6C5}" srcId="{B70E8F43-2D5F-478D-B913-E52E13998D4B}" destId="{8E3C618F-52F5-43D3-93AB-A01284FF0561}" srcOrd="2" destOrd="0" parTransId="{E2F6F248-49D7-4EB3-BA10-4645299AFA70}" sibTransId="{789D41DE-F922-4F2B-957E-3A75EE31B517}"/>
    <dgm:cxn modelId="{DCA4239D-F5C8-407E-A0D9-54813AD01E82}" type="presOf" srcId="{76733542-1780-45D7-B627-7B968063F136}" destId="{D42C99C4-A17A-462A-9763-21F608F27728}" srcOrd="0" destOrd="0" presId="urn:microsoft.com/office/officeart/2005/8/layout/chevron2"/>
    <dgm:cxn modelId="{5FD2C1A1-1334-40D2-B0DA-15FE61B66F29}" type="presOf" srcId="{456D55FE-CD6B-4CA9-8E8A-39FC286C681D}" destId="{D42C99C4-A17A-462A-9763-21F608F27728}" srcOrd="0" destOrd="1" presId="urn:microsoft.com/office/officeart/2005/8/layout/chevron2"/>
    <dgm:cxn modelId="{7D131FAF-D1AD-4623-AE3C-7D0755C1831C}" type="presOf" srcId="{6681F3BD-344E-494D-A89C-7B8A3C4F99F1}" destId="{D42C99C4-A17A-462A-9763-21F608F27728}" srcOrd="0" destOrd="3" presId="urn:microsoft.com/office/officeart/2005/8/layout/chevron2"/>
    <dgm:cxn modelId="{00D0D9B6-9BBF-479E-8209-888CD39DE538}" srcId="{B70E8F43-2D5F-478D-B913-E52E13998D4B}" destId="{95271B2A-0DD0-4C0B-AA09-37B6919BACC1}" srcOrd="0" destOrd="0" parTransId="{B7F196E0-28B0-470F-BC91-F69F2502A7ED}" sibTransId="{5CED1999-7333-4457-B0B0-918ADD62ADC1}"/>
    <dgm:cxn modelId="{558591C7-58A6-4FA8-A597-9E7E87A252CE}" type="presOf" srcId="{B70E8F43-2D5F-478D-B913-E52E13998D4B}" destId="{A96920F3-5304-4CE6-B594-597A64DC4DCC}" srcOrd="0" destOrd="0" presId="urn:microsoft.com/office/officeart/2005/8/layout/chevron2"/>
    <dgm:cxn modelId="{B7BC01DB-6B12-4C71-8ADF-AD572035EC0D}" type="presOf" srcId="{03558AB9-70EF-4886-81CD-7498CDCE9B71}" destId="{18A1862A-DA65-4C1F-AD0A-FB085DD06CF3}" srcOrd="0" destOrd="1" presId="urn:microsoft.com/office/officeart/2005/8/layout/chevron2"/>
    <dgm:cxn modelId="{A5B247EB-0703-456D-98D4-18CA25EAF987}" srcId="{65CF3844-3B9A-410D-A20F-58E08CAF343E}" destId="{15E3256A-A651-46E1-AC40-E8695FBD0EAF}" srcOrd="2" destOrd="0" parTransId="{3FF2C56B-CE4E-45C4-A84E-A094B82B76D8}" sibTransId="{49243E69-856F-41B6-94AA-9152D225F340}"/>
    <dgm:cxn modelId="{0BADD1F0-1728-4109-A0E4-785EFA46D774}" type="presOf" srcId="{8E3C618F-52F5-43D3-93AB-A01284FF0561}" destId="{262A40E6-D1B9-4BB8-BA27-82062BDCC32B}" srcOrd="0" destOrd="0" presId="urn:microsoft.com/office/officeart/2005/8/layout/chevron2"/>
    <dgm:cxn modelId="{052C78F1-1E34-4133-B27C-B9BC805211D1}" type="presOf" srcId="{907057BA-80D2-44B3-AD36-EE26D6E386A2}" destId="{18A1862A-DA65-4C1F-AD0A-FB085DD06CF3}" srcOrd="0" destOrd="0" presId="urn:microsoft.com/office/officeart/2005/8/layout/chevron2"/>
    <dgm:cxn modelId="{40D416F3-C348-447C-A420-ADB9B7E52FFE}" srcId="{65CF3844-3B9A-410D-A20F-58E08CAF343E}" destId="{992EF9D9-B212-481D-982C-7922D664B285}" srcOrd="1" destOrd="0" parTransId="{B2C7C68D-9F72-4F6F-BEAA-F0F622F80135}" sibTransId="{8BD7CB1E-06E8-4037-B4ED-CB22F1A4EFFA}"/>
    <dgm:cxn modelId="{61E732FB-4BA1-432B-9060-4E3F0C1F4F44}" type="presOf" srcId="{C2C10A4D-7F85-4617-871C-94BF33F9951F}" destId="{D42C99C4-A17A-462A-9763-21F608F27728}" srcOrd="0" destOrd="2" presId="urn:microsoft.com/office/officeart/2005/8/layout/chevron2"/>
    <dgm:cxn modelId="{076342FE-DFC8-415D-BBA8-3D418ADD3CB0}" srcId="{95271B2A-0DD0-4C0B-AA09-37B6919BACC1}" destId="{907057BA-80D2-44B3-AD36-EE26D6E386A2}" srcOrd="0" destOrd="0" parTransId="{A4F44925-7FFB-43F6-8DED-8CB699ECB896}" sibTransId="{AB1C3EFA-6361-4B8A-8571-51E6BB5EF020}"/>
    <dgm:cxn modelId="{1BF8F59B-E45A-4312-A5BE-F81061F50E5C}" type="presParOf" srcId="{A96920F3-5304-4CE6-B594-597A64DC4DCC}" destId="{3A3B91BC-D4C2-4CDE-BBA2-8F23B9D0A415}" srcOrd="0" destOrd="0" presId="urn:microsoft.com/office/officeart/2005/8/layout/chevron2"/>
    <dgm:cxn modelId="{DF86BB3C-851A-4BFB-B04C-317CED3DB529}" type="presParOf" srcId="{3A3B91BC-D4C2-4CDE-BBA2-8F23B9D0A415}" destId="{8CD2B175-4897-45F7-A7E8-A6923483F166}" srcOrd="0" destOrd="0" presId="urn:microsoft.com/office/officeart/2005/8/layout/chevron2"/>
    <dgm:cxn modelId="{96C6D5AA-DDBE-440D-99CE-5FB8F5459502}" type="presParOf" srcId="{3A3B91BC-D4C2-4CDE-BBA2-8F23B9D0A415}" destId="{18A1862A-DA65-4C1F-AD0A-FB085DD06CF3}" srcOrd="1" destOrd="0" presId="urn:microsoft.com/office/officeart/2005/8/layout/chevron2"/>
    <dgm:cxn modelId="{B7E517C9-6CE5-4DA2-B789-54AF56D372CE}" type="presParOf" srcId="{A96920F3-5304-4CE6-B594-597A64DC4DCC}" destId="{D113285A-77D5-4DE5-8147-8334C45E8705}" srcOrd="1" destOrd="0" presId="urn:microsoft.com/office/officeart/2005/8/layout/chevron2"/>
    <dgm:cxn modelId="{AF3D4B11-DBCC-4FF4-B461-612BC71A29D5}" type="presParOf" srcId="{A96920F3-5304-4CE6-B594-597A64DC4DCC}" destId="{D669F59F-DE23-4C70-A596-2308963C64EE}" srcOrd="2" destOrd="0" presId="urn:microsoft.com/office/officeart/2005/8/layout/chevron2"/>
    <dgm:cxn modelId="{5A4889EB-6086-43D4-906F-CA15C4D1B503}" type="presParOf" srcId="{D669F59F-DE23-4C70-A596-2308963C64EE}" destId="{D7C7974C-953E-4722-BADF-9B1ACEE521FF}" srcOrd="0" destOrd="0" presId="urn:microsoft.com/office/officeart/2005/8/layout/chevron2"/>
    <dgm:cxn modelId="{708B17D0-ED6E-422E-B65D-E29A8440FD84}" type="presParOf" srcId="{D669F59F-DE23-4C70-A596-2308963C64EE}" destId="{1E441733-991B-46F7-A35C-2424BE21430F}" srcOrd="1" destOrd="0" presId="urn:microsoft.com/office/officeart/2005/8/layout/chevron2"/>
    <dgm:cxn modelId="{D0421C6B-0F27-4F35-9541-7EC2754B1D17}" type="presParOf" srcId="{A96920F3-5304-4CE6-B594-597A64DC4DCC}" destId="{78BE7883-7E96-48C4-BF16-B5B2E113C893}" srcOrd="3" destOrd="0" presId="urn:microsoft.com/office/officeart/2005/8/layout/chevron2"/>
    <dgm:cxn modelId="{C7D216D2-C1D3-4FFA-BBD7-04B90EE4FC23}" type="presParOf" srcId="{A96920F3-5304-4CE6-B594-597A64DC4DCC}" destId="{37808C7C-CD7C-4586-93F6-531D991C791F}" srcOrd="4" destOrd="0" presId="urn:microsoft.com/office/officeart/2005/8/layout/chevron2"/>
    <dgm:cxn modelId="{5D9E3FA8-B322-4610-954A-97040F7664BD}" type="presParOf" srcId="{37808C7C-CD7C-4586-93F6-531D991C791F}" destId="{262A40E6-D1B9-4BB8-BA27-82062BDCC32B}" srcOrd="0" destOrd="0" presId="urn:microsoft.com/office/officeart/2005/8/layout/chevron2"/>
    <dgm:cxn modelId="{75A5D84F-2AC6-4AAA-9139-F21D2DA95ED5}" type="presParOf" srcId="{37808C7C-CD7C-4586-93F6-531D991C791F}" destId="{D42C99C4-A17A-462A-9763-21F608F27728}" srcOrd="1" destOrd="0" presId="urn:microsoft.com/office/officeart/2005/8/layout/chevron2"/>
  </dgm:cxnLst>
  <dgm:bg/>
  <dgm:whole/>
  <dgm:extLst>
    <a:ext uri="http://schemas.microsoft.com/office/drawing/2008/diagram">
      <dsp:dataModelExt xmlns:dsp="http://schemas.microsoft.com/office/drawing/2008/diagram" relId="rId21"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CD2B175-4897-45F7-A7E8-A6923483F166}">
      <dsp:nvSpPr>
        <dsp:cNvPr id="0" name=""/>
        <dsp:cNvSpPr/>
      </dsp:nvSpPr>
      <dsp:spPr>
        <a:xfrm rot="5400000">
          <a:off x="-163245" y="163556"/>
          <a:ext cx="1088305" cy="761813"/>
        </a:xfrm>
        <a:prstGeom prst="chevron">
          <a:avLst/>
        </a:prstGeom>
        <a:solidFill>
          <a:srgbClr val="00B05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t>Fase groen</a:t>
          </a:r>
        </a:p>
      </dsp:txBody>
      <dsp:txXfrm rot="-5400000">
        <a:off x="2" y="381217"/>
        <a:ext cx="761813" cy="326492"/>
      </dsp:txXfrm>
    </dsp:sp>
    <dsp:sp modelId="{18A1862A-DA65-4C1F-AD0A-FB085DD06CF3}">
      <dsp:nvSpPr>
        <dsp:cNvPr id="0" name=""/>
        <dsp:cNvSpPr/>
      </dsp:nvSpPr>
      <dsp:spPr>
        <a:xfrm rot="5400000">
          <a:off x="2937095" y="-2175281"/>
          <a:ext cx="707398" cy="505796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Leerling blijft in fase groen</a:t>
          </a:r>
        </a:p>
        <a:p>
          <a:pPr marL="57150" lvl="1" indent="-57150" algn="l" defTabSz="400050">
            <a:lnSpc>
              <a:spcPct val="90000"/>
            </a:lnSpc>
            <a:spcBef>
              <a:spcPct val="0"/>
            </a:spcBef>
            <a:spcAft>
              <a:spcPct val="15000"/>
            </a:spcAft>
            <a:buChar char="•"/>
          </a:pPr>
          <a:r>
            <a:rPr lang="nl-NL" sz="900" kern="1200"/>
            <a:t>Leerling gaat naar fase geel</a:t>
          </a:r>
        </a:p>
      </dsp:txBody>
      <dsp:txXfrm rot="-5400000">
        <a:off x="761814" y="34532"/>
        <a:ext cx="5023429" cy="638334"/>
      </dsp:txXfrm>
    </dsp:sp>
    <dsp:sp modelId="{D7C7974C-953E-4722-BADF-9B1ACEE521FF}">
      <dsp:nvSpPr>
        <dsp:cNvPr id="0" name=""/>
        <dsp:cNvSpPr/>
      </dsp:nvSpPr>
      <dsp:spPr>
        <a:xfrm rot="5400000">
          <a:off x="-163245" y="1047843"/>
          <a:ext cx="1088305" cy="761813"/>
        </a:xfrm>
        <a:prstGeom prst="chevron">
          <a:avLst/>
        </a:prstGeom>
        <a:solidFill>
          <a:srgbClr val="FFFF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t>Fase geel</a:t>
          </a:r>
        </a:p>
      </dsp:txBody>
      <dsp:txXfrm rot="-5400000">
        <a:off x="2" y="1265504"/>
        <a:ext cx="761813" cy="326492"/>
      </dsp:txXfrm>
    </dsp:sp>
    <dsp:sp modelId="{1E441733-991B-46F7-A35C-2424BE21430F}">
      <dsp:nvSpPr>
        <dsp:cNvPr id="0" name=""/>
        <dsp:cNvSpPr/>
      </dsp:nvSpPr>
      <dsp:spPr>
        <a:xfrm rot="5400000">
          <a:off x="2937095" y="-1290684"/>
          <a:ext cx="707398" cy="505796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Leerling gaat terug naar fase groen</a:t>
          </a:r>
        </a:p>
        <a:p>
          <a:pPr marL="57150" lvl="1" indent="-57150" algn="l" defTabSz="400050">
            <a:lnSpc>
              <a:spcPct val="90000"/>
            </a:lnSpc>
            <a:spcBef>
              <a:spcPct val="0"/>
            </a:spcBef>
            <a:spcAft>
              <a:spcPct val="15000"/>
            </a:spcAft>
            <a:buChar char="•"/>
          </a:pPr>
          <a:r>
            <a:rPr lang="nl-NL" sz="900" kern="1200"/>
            <a:t>Leerling blijft in fase geel</a:t>
          </a:r>
        </a:p>
        <a:p>
          <a:pPr marL="57150" lvl="1" indent="-57150" algn="l" defTabSz="400050">
            <a:lnSpc>
              <a:spcPct val="90000"/>
            </a:lnSpc>
            <a:spcBef>
              <a:spcPct val="0"/>
            </a:spcBef>
            <a:spcAft>
              <a:spcPct val="15000"/>
            </a:spcAft>
            <a:buChar char="•"/>
          </a:pPr>
          <a:r>
            <a:rPr lang="nl-NL" sz="900" kern="1200"/>
            <a:t>Leerling gaat naar fase oranje met diagnostisch onderzoek</a:t>
          </a:r>
        </a:p>
      </dsp:txBody>
      <dsp:txXfrm rot="-5400000">
        <a:off x="761814" y="919129"/>
        <a:ext cx="5023429" cy="638334"/>
      </dsp:txXfrm>
    </dsp:sp>
    <dsp:sp modelId="{262A40E6-D1B9-4BB8-BA27-82062BDCC32B}">
      <dsp:nvSpPr>
        <dsp:cNvPr id="0" name=""/>
        <dsp:cNvSpPr/>
      </dsp:nvSpPr>
      <dsp:spPr>
        <a:xfrm rot="5400000">
          <a:off x="-163245" y="1932129"/>
          <a:ext cx="1088305" cy="761813"/>
        </a:xfrm>
        <a:prstGeom prst="chevron">
          <a:avLst/>
        </a:prstGeom>
        <a:solidFill>
          <a:srgbClr val="FFC0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nl-NL" sz="1200" kern="1200"/>
            <a:t>Fase oranje</a:t>
          </a:r>
        </a:p>
      </dsp:txBody>
      <dsp:txXfrm rot="-5400000">
        <a:off x="2" y="2149790"/>
        <a:ext cx="761813" cy="326492"/>
      </dsp:txXfrm>
    </dsp:sp>
    <dsp:sp modelId="{D42C99C4-A17A-462A-9763-21F608F27728}">
      <dsp:nvSpPr>
        <dsp:cNvPr id="0" name=""/>
        <dsp:cNvSpPr/>
      </dsp:nvSpPr>
      <dsp:spPr>
        <a:xfrm rot="5400000">
          <a:off x="2937095" y="-406397"/>
          <a:ext cx="707398" cy="5057961"/>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nl-NL" sz="900" kern="1200"/>
            <a:t>Leerling gaat terug naar fase geel met extra aandacht voor...</a:t>
          </a:r>
        </a:p>
        <a:p>
          <a:pPr marL="57150" lvl="1" indent="-57150" algn="l" defTabSz="400050">
            <a:lnSpc>
              <a:spcPct val="90000"/>
            </a:lnSpc>
            <a:spcBef>
              <a:spcPct val="0"/>
            </a:spcBef>
            <a:spcAft>
              <a:spcPct val="15000"/>
            </a:spcAft>
            <a:buChar char="•"/>
          </a:pPr>
          <a:r>
            <a:rPr lang="nl-NL" sz="900" kern="1200"/>
            <a:t>Leerling wordt doorverwezen naar fase rood</a:t>
          </a:r>
        </a:p>
        <a:p>
          <a:pPr marL="57150" lvl="1" indent="-57150" algn="l" defTabSz="400050">
            <a:lnSpc>
              <a:spcPct val="90000"/>
            </a:lnSpc>
            <a:spcBef>
              <a:spcPct val="0"/>
            </a:spcBef>
            <a:spcAft>
              <a:spcPct val="15000"/>
            </a:spcAft>
            <a:buChar char="•"/>
          </a:pPr>
          <a:r>
            <a:rPr lang="nl-NL" sz="900" kern="1200"/>
            <a:t>Leerling krijgt een OPP rekenen voor leerroute 1/2/3</a:t>
          </a:r>
        </a:p>
        <a:p>
          <a:pPr marL="57150" lvl="1" indent="-57150" algn="l" defTabSz="400050">
            <a:lnSpc>
              <a:spcPct val="90000"/>
            </a:lnSpc>
            <a:spcBef>
              <a:spcPct val="0"/>
            </a:spcBef>
            <a:spcAft>
              <a:spcPct val="15000"/>
            </a:spcAft>
            <a:buChar char="•"/>
          </a:pPr>
          <a:r>
            <a:rPr lang="nl-NL" sz="900" kern="1200"/>
            <a:t>Onderwijsbehoeften moeten verder in kaart gebracht worden door middel van ....</a:t>
          </a:r>
        </a:p>
      </dsp:txBody>
      <dsp:txXfrm rot="-5400000">
        <a:off x="761814" y="1803416"/>
        <a:ext cx="5023429" cy="638334"/>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B8929189BED48B4FC094E1F3B9500" ma:contentTypeVersion="12" ma:contentTypeDescription="Een nieuw document maken." ma:contentTypeScope="" ma:versionID="2bdb40107e190613fe6999e4882b5ca8">
  <xsd:schema xmlns:xsd="http://www.w3.org/2001/XMLSchema" xmlns:xs="http://www.w3.org/2001/XMLSchema" xmlns:p="http://schemas.microsoft.com/office/2006/metadata/properties" xmlns:ns2="e66b104f-f909-464a-8974-c967d88246ec" xmlns:ns3="78b956cc-34a4-4f17-a0af-809fba57cb94" targetNamespace="http://schemas.microsoft.com/office/2006/metadata/properties" ma:root="true" ma:fieldsID="b284016432313b80db8474c27ec897ef" ns2:_="" ns3:_="">
    <xsd:import namespace="e66b104f-f909-464a-8974-c967d88246ec"/>
    <xsd:import namespace="78b956cc-34a4-4f17-a0af-809fba57cb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6b104f-f909-464a-8974-c967d8824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956cc-34a4-4f17-a0af-809fba57cb94"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9FE81-1F9D-40BD-B9EE-3E048234A0FA}">
  <ds:schemaRefs>
    <ds:schemaRef ds:uri="http://schemas.microsoft.com/sharepoint/v3/contenttype/forms"/>
  </ds:schemaRefs>
</ds:datastoreItem>
</file>

<file path=customXml/itemProps2.xml><?xml version="1.0" encoding="utf-8"?>
<ds:datastoreItem xmlns:ds="http://schemas.openxmlformats.org/officeDocument/2006/customXml" ds:itemID="{84670D99-246B-46BA-938C-D255E9BA3608}">
  <ds:schemaRefs>
    <ds:schemaRef ds:uri="e66b104f-f909-464a-8974-c967d88246ec"/>
    <ds:schemaRef ds:uri="http://schemas.microsoft.com/office/2006/documentManagement/types"/>
    <ds:schemaRef ds:uri="http://purl.org/dc/terms/"/>
    <ds:schemaRef ds:uri="http://schemas.openxmlformats.org/package/2006/metadata/core-properties"/>
    <ds:schemaRef ds:uri="http://schemas.microsoft.com/office/2006/metadata/properties"/>
    <ds:schemaRef ds:uri="78b956cc-34a4-4f17-a0af-809fba57cb94"/>
    <ds:schemaRef ds:uri="http://purl.org/dc/elements/1.1/"/>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C767D314-38A8-4DF5-B742-492239F44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6b104f-f909-464a-8974-c967d88246ec"/>
    <ds:schemaRef ds:uri="78b956cc-34a4-4f17-a0af-809fba57c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6C4F54-3CAE-42C0-8E49-41B2A2274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1666</Words>
  <Characters>9165</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Johanneke Mijnhardt</dc:creator>
  <cp:keywords/>
  <dc:description/>
  <cp:lastModifiedBy>Willeke Heijkoop</cp:lastModifiedBy>
  <cp:revision>2</cp:revision>
  <cp:lastPrinted>2020-05-28T14:11:00Z</cp:lastPrinted>
  <dcterms:created xsi:type="dcterms:W3CDTF">2020-11-19T11:35:00Z</dcterms:created>
  <dcterms:modified xsi:type="dcterms:W3CDTF">2020-11-19T11:35:00Z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0x010100295B8929189BED48B4FC094E1F3B9500</vt:lpwstr>
  </property>
</Properties>
</file>